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eastAsia" w:ascii="仿宋" w:hAnsi="仿宋" w:eastAsia="仿宋" w:cs="仿宋"/>
          <w:b/>
          <w:bCs/>
          <w:shadow/>
          <w:sz w:val="56"/>
          <w:szCs w:val="56"/>
          <w:lang w:val="en-US" w:eastAsia="zh-CN"/>
        </w:rPr>
      </w:pPr>
      <w:r>
        <w:rPr>
          <w:rFonts w:hint="eastAsia" w:ascii="仿宋" w:hAnsi="仿宋" w:eastAsia="仿宋" w:cs="仿宋"/>
          <w:b/>
          <w:bCs/>
          <w:shadow/>
          <w:sz w:val="56"/>
          <w:szCs w:val="56"/>
          <w:lang w:val="en-US" w:eastAsia="zh-CN"/>
        </w:rPr>
        <w:t>湖 北 汉 江 技 师 学 院</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 价 文 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6929A0D">
      <w:pPr>
        <w:spacing w:line="240" w:lineRule="auto"/>
        <w:jc w:val="both"/>
        <w:rPr>
          <w:rFonts w:hint="eastAsia" w:ascii="仿宋" w:hAnsi="仿宋" w:eastAsia="仿宋" w:cs="仿宋"/>
          <w:sz w:val="36"/>
          <w:szCs w:val="36"/>
          <w:lang w:val="en-US" w:eastAsia="zh-CN"/>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项目编号：HJJS2026070702</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rPr>
        <w:t>采 购 人：</w:t>
      </w:r>
      <w:r>
        <w:rPr>
          <w:rFonts w:hint="eastAsia" w:ascii="仿宋" w:hAnsi="仿宋" w:eastAsia="仿宋" w:cs="仿宋"/>
          <w:sz w:val="36"/>
          <w:szCs w:val="36"/>
          <w:lang w:val="en-US" w:eastAsia="zh-CN"/>
        </w:rPr>
        <w:t>湖北汉江技师学院</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eastAsia" w:ascii="仿宋" w:hAnsi="仿宋" w:eastAsia="仿宋" w:cs="仿宋"/>
          <w:lang w:val="en-US" w:eastAsia="zh-CN"/>
        </w:rPr>
      </w:pPr>
      <w:r>
        <w:rPr>
          <w:rFonts w:hint="eastAsia" w:ascii="仿宋" w:hAnsi="仿宋" w:eastAsia="仿宋" w:cs="仿宋"/>
          <w:sz w:val="36"/>
          <w:szCs w:val="36"/>
        </w:rPr>
        <w:t>项目名称：</w:t>
      </w:r>
      <w:r>
        <w:rPr>
          <w:rFonts w:hint="eastAsia" w:ascii="仿宋" w:hAnsi="仿宋" w:eastAsia="仿宋" w:cs="仿宋"/>
          <w:sz w:val="32"/>
          <w:szCs w:val="32"/>
          <w:lang w:eastAsia="zh-CN"/>
        </w:rPr>
        <w:t>2026年秋季卫生工具采购项目</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2026年</w:t>
      </w:r>
      <w:r>
        <w:rPr>
          <w:rFonts w:hint="eastAsia" w:ascii="仿宋" w:hAnsi="仿宋" w:eastAsia="仿宋" w:cs="仿宋"/>
          <w:sz w:val="36"/>
          <w:szCs w:val="36"/>
          <w:highlight w:val="none"/>
          <w:lang w:val="en-US" w:eastAsia="zh-CN"/>
        </w:rPr>
        <w:t>7</w:t>
      </w:r>
      <w:r>
        <w:rPr>
          <w:rFonts w:hint="eastAsia" w:ascii="仿宋" w:hAnsi="仿宋" w:eastAsia="仿宋" w:cs="仿宋"/>
          <w:sz w:val="36"/>
          <w:szCs w:val="36"/>
          <w:lang w:val="en-US" w:eastAsia="zh-CN"/>
        </w:rPr>
        <w:t>月</w:t>
      </w:r>
    </w:p>
    <w:p w14:paraId="270DDC17">
      <w:pPr>
        <w:pStyle w:val="65"/>
        <w:ind w:left="0" w:leftChars="0" w:firstLine="0" w:firstLineChars="0"/>
        <w:rPr>
          <w:rFonts w:hint="eastAsia" w:ascii="仿宋" w:hAnsi="仿宋" w:eastAsia="仿宋" w:cs="仿宋"/>
          <w:color w:val="000000"/>
        </w:rPr>
      </w:pPr>
    </w:p>
    <w:p w14:paraId="65EF3A6C">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1D69FE0E">
      <w:pPr>
        <w:spacing w:line="480" w:lineRule="exact"/>
        <w:jc w:val="center"/>
        <w:rPr>
          <w:rFonts w:hint="eastAsia" w:ascii="仿宋" w:hAnsi="仿宋" w:eastAsia="仿宋" w:cs="仿宋"/>
          <w:b/>
          <w:sz w:val="30"/>
          <w:szCs w:val="30"/>
        </w:rPr>
      </w:pPr>
    </w:p>
    <w:p w14:paraId="4AE972E7">
      <w:pPr>
        <w:spacing w:line="480" w:lineRule="exact"/>
        <w:jc w:val="center"/>
        <w:rPr>
          <w:rFonts w:hint="eastAsia" w:ascii="仿宋" w:hAnsi="仿宋" w:eastAsia="仿宋" w:cs="仿宋"/>
          <w:b/>
          <w:sz w:val="30"/>
          <w:szCs w:val="30"/>
        </w:rPr>
      </w:pPr>
    </w:p>
    <w:p w14:paraId="05ADC015">
      <w:pPr>
        <w:spacing w:line="480" w:lineRule="exact"/>
        <w:jc w:val="center"/>
        <w:rPr>
          <w:rFonts w:hint="eastAsia" w:ascii="仿宋" w:hAnsi="仿宋" w:eastAsia="仿宋" w:cs="仿宋"/>
          <w:b/>
          <w:sz w:val="30"/>
          <w:szCs w:val="30"/>
        </w:rPr>
      </w:pPr>
    </w:p>
    <w:p w14:paraId="4377DAD5">
      <w:pPr>
        <w:spacing w:line="480" w:lineRule="exact"/>
        <w:jc w:val="center"/>
        <w:rPr>
          <w:rFonts w:hint="eastAsia" w:ascii="仿宋" w:hAnsi="仿宋" w:eastAsia="仿宋" w:cs="仿宋"/>
          <w:b/>
          <w:sz w:val="30"/>
          <w:szCs w:val="30"/>
        </w:rPr>
      </w:pPr>
    </w:p>
    <w:p w14:paraId="686CE33C">
      <w:pPr>
        <w:spacing w:line="480" w:lineRule="exact"/>
        <w:jc w:val="center"/>
        <w:rPr>
          <w:rFonts w:hint="eastAsia" w:ascii="仿宋" w:hAnsi="仿宋" w:eastAsia="仿宋" w:cs="仿宋"/>
          <w:b/>
          <w:sz w:val="30"/>
          <w:szCs w:val="30"/>
        </w:rPr>
      </w:pPr>
    </w:p>
    <w:p w14:paraId="333AA011">
      <w:pPr>
        <w:spacing w:line="480" w:lineRule="exact"/>
        <w:jc w:val="center"/>
        <w:rPr>
          <w:rFonts w:hint="eastAsia" w:ascii="仿宋" w:hAnsi="仿宋" w:eastAsia="仿宋" w:cs="仿宋"/>
          <w:b/>
          <w:sz w:val="30"/>
          <w:szCs w:val="30"/>
        </w:rPr>
      </w:pPr>
    </w:p>
    <w:p w14:paraId="7A1F6927">
      <w:pPr>
        <w:spacing w:line="480" w:lineRule="exact"/>
        <w:jc w:val="center"/>
        <w:rPr>
          <w:rFonts w:hint="eastAsia" w:ascii="仿宋" w:hAnsi="仿宋" w:eastAsia="仿宋" w:cs="仿宋"/>
          <w:b/>
          <w:sz w:val="30"/>
          <w:szCs w:val="30"/>
        </w:rPr>
      </w:pPr>
    </w:p>
    <w:p w14:paraId="2A9561FF">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eastAsia="zh-CN"/>
        </w:rPr>
        <w:t>1.</w:t>
      </w:r>
      <w:r>
        <w:rPr>
          <w:rFonts w:hint="eastAsia" w:ascii="仿宋" w:hAnsi="仿宋" w:eastAsia="仿宋" w:cs="仿宋"/>
          <w:i w:val="0"/>
          <w:caps w:val="0"/>
          <w:color w:val="444444"/>
          <w:spacing w:val="0"/>
          <w:sz w:val="24"/>
          <w:szCs w:val="24"/>
          <w:shd w:val="clear" w:color="auto" w:fill="FFFFFF"/>
        </w:rPr>
        <w:t>项目编号：</w:t>
      </w:r>
      <w:r>
        <w:rPr>
          <w:rFonts w:hint="eastAsia" w:ascii="仿宋" w:hAnsi="仿宋" w:eastAsia="仿宋" w:cs="仿宋"/>
          <w:i w:val="0"/>
          <w:caps w:val="0"/>
          <w:color w:val="444444"/>
          <w:spacing w:val="0"/>
          <w:sz w:val="24"/>
          <w:szCs w:val="24"/>
          <w:shd w:val="clear" w:color="auto" w:fill="FFFFFF"/>
          <w:lang w:val="en-US" w:eastAsia="zh-CN"/>
        </w:rPr>
        <w:t>HJJS2026070702</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w:t>
      </w:r>
      <w:r>
        <w:rPr>
          <w:rFonts w:hint="eastAsia" w:ascii="仿宋" w:hAnsi="仿宋" w:eastAsia="仿宋" w:cs="仿宋"/>
          <w:i w:val="0"/>
          <w:caps w:val="0"/>
          <w:color w:val="444444"/>
          <w:spacing w:val="0"/>
          <w:sz w:val="24"/>
          <w:szCs w:val="24"/>
          <w:shd w:val="clear" w:color="auto" w:fill="FFFFFF"/>
          <w:lang w:eastAsia="zh-CN"/>
        </w:rPr>
        <w:t>2026年秋季卫生工具采购项目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w:t>
      </w:r>
      <w:r>
        <w:rPr>
          <w:rFonts w:hint="eastAsia" w:ascii="仿宋" w:hAnsi="仿宋" w:eastAsia="仿宋" w:cs="仿宋"/>
          <w:i w:val="0"/>
          <w:caps w:val="0"/>
          <w:color w:val="444444"/>
          <w:spacing w:val="0"/>
          <w:sz w:val="24"/>
          <w:szCs w:val="24"/>
          <w:shd w:val="clear" w:color="auto" w:fill="FFFFFF"/>
          <w:lang w:val="en-US" w:eastAsia="zh-CN"/>
        </w:rPr>
        <w:t>90000（</w:t>
      </w:r>
      <w:r>
        <w:rPr>
          <w:rFonts w:hint="eastAsia" w:ascii="仿宋" w:hAnsi="仿宋" w:eastAsia="仿宋" w:cs="仿宋"/>
          <w:i w:val="0"/>
          <w:caps w:val="0"/>
          <w:color w:val="444444"/>
          <w:spacing w:val="0"/>
          <w:sz w:val="24"/>
          <w:szCs w:val="24"/>
          <w:shd w:val="clear" w:color="auto" w:fill="FFFFFF"/>
        </w:rPr>
        <w:t>元</w:t>
      </w:r>
      <w:r>
        <w:rPr>
          <w:rFonts w:hint="eastAsia" w:ascii="仿宋" w:hAnsi="仿宋" w:eastAsia="仿宋" w:cs="仿宋"/>
          <w:i w:val="0"/>
          <w:caps w:val="0"/>
          <w:color w:val="444444"/>
          <w:spacing w:val="0"/>
          <w:sz w:val="24"/>
          <w:szCs w:val="24"/>
          <w:shd w:val="clear" w:color="auto" w:fill="FFFFFF"/>
          <w:lang w:eastAsia="zh-CN"/>
        </w:rPr>
        <w:t>）</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w:t>
      </w:r>
      <w:r>
        <w:rPr>
          <w:rFonts w:hint="eastAsia" w:ascii="仿宋" w:hAnsi="仿宋" w:eastAsia="仿宋" w:cs="仿宋"/>
          <w:i w:val="0"/>
          <w:caps w:val="0"/>
          <w:color w:val="444444"/>
          <w:spacing w:val="0"/>
          <w:sz w:val="24"/>
          <w:szCs w:val="24"/>
          <w:shd w:val="clear" w:color="auto" w:fill="FFFFFF"/>
          <w:lang w:val="en-US" w:eastAsia="zh-CN"/>
        </w:rPr>
        <w:t>卫生工具</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lang w:eastAsia="zh-CN"/>
        </w:rPr>
        <w:t>1.</w:t>
      </w:r>
      <w:r>
        <w:rPr>
          <w:rFonts w:hint="eastAsia" w:ascii="仿宋" w:hAnsi="仿宋" w:eastAsia="仿宋" w:cs="仿宋"/>
          <w:i w:val="0"/>
          <w:caps w:val="0"/>
          <w:color w:val="444444"/>
          <w:spacing w:val="0"/>
          <w:sz w:val="24"/>
          <w:szCs w:val="24"/>
          <w:shd w:val="clear" w:color="auto" w:fill="FFFFFF"/>
        </w:rPr>
        <w:t>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1.凡有意报名的供应商请于2026年7月5日（星期日）17:00前自行在附件中下载打印报名登记表填写完整并加盖公章以PDF文档（以公司名称命名）的形式发往邮箱371473512@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2.已报名供应商自行在附件中下载采购文件。</w:t>
      </w:r>
    </w:p>
    <w:p w14:paraId="41481D5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b/>
          <w:i w:val="0"/>
          <w:caps w:val="0"/>
          <w:color w:val="444444"/>
          <w:spacing w:val="0"/>
          <w:sz w:val="24"/>
          <w:szCs w:val="24"/>
          <w:shd w:val="clear" w:color="auto" w:fill="FFFFFF"/>
        </w:rPr>
        <w:t>四、响应文件提交</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1.截止时间：2026年7月7日9点30分（北京时间）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2.地点：湖北汉江技师学院（湖北省十堰市经济技术开发区龙门大道116号）图书信息中心5-13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i w:val="0"/>
          <w:caps w:val="0"/>
          <w:color w:val="444444"/>
          <w:spacing w:val="0"/>
          <w:sz w:val="24"/>
          <w:szCs w:val="24"/>
          <w:shd w:val="clear" w:color="auto" w:fill="FFFFFF"/>
        </w:rPr>
        <w:t>五、开</w:t>
      </w:r>
      <w:r>
        <w:rPr>
          <w:rFonts w:hint="eastAsia" w:ascii="仿宋" w:hAnsi="仿宋" w:eastAsia="仿宋" w:cs="仿宋"/>
          <w:b/>
          <w:i w:val="0"/>
          <w:caps w:val="0"/>
          <w:color w:val="444444"/>
          <w:spacing w:val="0"/>
          <w:sz w:val="24"/>
          <w:szCs w:val="24"/>
          <w:highlight w:val="none"/>
          <w:shd w:val="clear" w:color="auto" w:fill="FFFFFF"/>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1.时间：2026年7月7日9点30分（北京时间）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2.地点：湖北汉江技师学院（湖北省十堰市经济技术开发区龙门大道116号）图书信息中心5-13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名     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地     址：湖北省十堰市经济技术开发区龙门大道116号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联系方式：0719-8418988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（2）具有良好的商业信誉和健全的财务会计制度（提供2025年度经会计师事务所或审计机构出具的财务审计报告或其基本开户银行出具的资信证明或财政部门认可的政府采购专业担保机构出具的投标担保函）；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2025年4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供应商应按照询价文件要求，提供有关资格证明文件以及供应商认为需要提供的</w:t>
      </w:r>
      <w:r>
        <w:rPr>
          <w:rFonts w:hint="eastAsia" w:ascii="仿宋" w:hAnsi="仿宋" w:eastAsia="仿宋" w:cs="仿宋"/>
          <w:sz w:val="24"/>
          <w:szCs w:val="24"/>
          <w:lang w:eastAsia="zh-CN"/>
        </w:rPr>
        <w:t>其他</w:t>
      </w:r>
      <w:r>
        <w:rPr>
          <w:rFonts w:hint="eastAsia" w:ascii="仿宋" w:hAnsi="仿宋" w:eastAsia="仿宋" w:cs="仿宋"/>
          <w:sz w:val="24"/>
          <w:szCs w:val="24"/>
        </w:rPr>
        <w:t>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rPr>
        <w:t>（1）递交报价文件截止时</w:t>
      </w:r>
      <w:r>
        <w:rPr>
          <w:rFonts w:hint="eastAsia" w:ascii="仿宋" w:hAnsi="仿宋" w:eastAsia="仿宋" w:cs="仿宋"/>
          <w:kern w:val="0"/>
          <w:sz w:val="24"/>
          <w:szCs w:val="24"/>
          <w:highlight w:val="none"/>
        </w:rPr>
        <w:t>间：20</w:t>
      </w:r>
      <w:r>
        <w:rPr>
          <w:rFonts w:hint="eastAsia" w:ascii="仿宋" w:hAnsi="仿宋" w:eastAsia="仿宋" w:cs="仿宋"/>
          <w:kern w:val="0"/>
          <w:sz w:val="24"/>
          <w:szCs w:val="24"/>
          <w:highlight w:val="none"/>
          <w:lang w:val="en-US" w:eastAsia="zh-CN"/>
        </w:rPr>
        <w:t>26</w:t>
      </w:r>
      <w:r>
        <w:rPr>
          <w:rFonts w:hint="eastAsia" w:ascii="仿宋" w:hAnsi="仿宋" w:eastAsia="仿宋" w:cs="仿宋"/>
          <w:kern w:val="0"/>
          <w:sz w:val="24"/>
          <w:szCs w:val="24"/>
          <w:highlight w:val="none"/>
        </w:rPr>
        <w:t>年</w:t>
      </w:r>
      <w:r>
        <w:rPr>
          <w:rFonts w:hint="eastAsia" w:ascii="仿宋" w:hAnsi="仿宋" w:eastAsia="仿宋" w:cs="仿宋"/>
          <w:i w:val="0"/>
          <w:caps w:val="0"/>
          <w:color w:val="444444"/>
          <w:spacing w:val="0"/>
          <w:sz w:val="24"/>
          <w:szCs w:val="24"/>
          <w:highlight w:val="none"/>
          <w:shd w:val="clear" w:color="auto" w:fill="FFFFFF"/>
          <w:lang w:val="en-US" w:eastAsia="zh-CN"/>
        </w:rPr>
        <w:t>7月7日9点30分</w:t>
      </w:r>
      <w:r>
        <w:rPr>
          <w:rFonts w:hint="eastAsia" w:ascii="仿宋" w:hAnsi="仿宋" w:eastAsia="仿宋" w:cs="仿宋"/>
          <w:kern w:val="0"/>
          <w:sz w:val="24"/>
          <w:szCs w:val="24"/>
          <w:highlight w:val="none"/>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递交报价文件地点：湖北汉江技师学院（湖北省十堰市经济技术开发区龙门大道</w:t>
      </w:r>
      <w:r>
        <w:rPr>
          <w:rFonts w:hint="eastAsia" w:ascii="仿宋" w:hAnsi="仿宋" w:eastAsia="仿宋" w:cs="仿宋"/>
          <w:kern w:val="0"/>
          <w:sz w:val="24"/>
          <w:szCs w:val="24"/>
          <w:lang w:eastAsia="zh-CN"/>
        </w:rPr>
        <w:t>116号</w:t>
      </w:r>
      <w:r>
        <w:rPr>
          <w:rFonts w:hint="eastAsia" w:ascii="仿宋" w:hAnsi="仿宋" w:eastAsia="仿宋" w:cs="仿宋"/>
          <w:kern w:val="0"/>
          <w:sz w:val="24"/>
          <w:szCs w:val="24"/>
        </w:rPr>
        <w:t>）图书信息中心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供应商所报价格应是采购项目验收合格后的总价格</w:t>
      </w:r>
      <w:r>
        <w:rPr>
          <w:rFonts w:hint="eastAsia" w:ascii="仿宋" w:hAnsi="仿宋" w:eastAsia="仿宋" w:cs="仿宋"/>
          <w:bCs/>
          <w:kern w:val="0"/>
          <w:sz w:val="24"/>
          <w:szCs w:val="24"/>
          <w:highlight w:val="none"/>
          <w:lang w:eastAsia="zh-CN"/>
        </w:rPr>
        <w:t>（</w:t>
      </w:r>
      <w:r>
        <w:rPr>
          <w:rFonts w:hint="eastAsia" w:ascii="仿宋" w:hAnsi="仿宋" w:eastAsia="仿宋" w:cs="仿宋"/>
          <w:bCs/>
          <w:kern w:val="0"/>
          <w:sz w:val="24"/>
          <w:szCs w:val="24"/>
          <w:highlight w:val="none"/>
        </w:rPr>
        <w:t>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r>
        <w:rPr>
          <w:rFonts w:hint="eastAsia" w:ascii="仿宋" w:hAnsi="仿宋" w:eastAsia="仿宋" w:cs="仿宋"/>
          <w:bCs/>
          <w:kern w:val="0"/>
          <w:sz w:val="24"/>
          <w:szCs w:val="24"/>
          <w:highlight w:val="none"/>
          <w:lang w:eastAsia="zh-CN"/>
        </w:rPr>
        <w:t>）</w:t>
      </w:r>
      <w:r>
        <w:rPr>
          <w:rFonts w:hint="eastAsia" w:ascii="仿宋" w:hAnsi="仿宋" w:eastAsia="仿宋" w:cs="仿宋"/>
          <w:bCs/>
          <w:kern w:val="0"/>
          <w:sz w:val="24"/>
          <w:szCs w:val="24"/>
          <w:highlight w:val="none"/>
        </w:rPr>
        <w:t>。</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w:t>
      </w:r>
      <w:r>
        <w:rPr>
          <w:rFonts w:hint="eastAsia" w:ascii="仿宋" w:hAnsi="仿宋" w:eastAsia="仿宋" w:cs="仿宋"/>
          <w:b/>
          <w:sz w:val="24"/>
          <w:szCs w:val="24"/>
          <w:lang w:val="en-US" w:eastAsia="zh-CN"/>
        </w:rPr>
        <w:t>90000</w:t>
      </w:r>
      <w:r>
        <w:rPr>
          <w:rFonts w:hint="eastAsia" w:ascii="仿宋" w:hAnsi="仿宋" w:eastAsia="仿宋" w:cs="仿宋"/>
          <w:b/>
          <w:sz w:val="24"/>
          <w:szCs w:val="24"/>
        </w:rPr>
        <w:t>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w:t>
      </w:r>
      <w:r>
        <w:rPr>
          <w:rFonts w:hint="eastAsia" w:ascii="仿宋" w:hAnsi="仿宋" w:eastAsia="仿宋" w:cs="仿宋"/>
          <w:sz w:val="24"/>
          <w:szCs w:val="24"/>
          <w:lang w:eastAsia="zh-CN"/>
        </w:rPr>
        <w:t>，在</w:t>
      </w:r>
      <w:r>
        <w:rPr>
          <w:rFonts w:hint="eastAsia" w:ascii="仿宋" w:hAnsi="仿宋" w:eastAsia="仿宋" w:cs="仿宋"/>
          <w:sz w:val="24"/>
          <w:szCs w:val="24"/>
        </w:rPr>
        <w:t>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rPr>
        <w:t>项目名称：</w:t>
      </w:r>
      <w:r>
        <w:rPr>
          <w:rFonts w:hint="eastAsia" w:ascii="仿宋" w:hAnsi="仿宋" w:eastAsia="仿宋" w:cs="仿宋"/>
          <w:sz w:val="24"/>
          <w:szCs w:val="24"/>
          <w:lang w:eastAsia="zh-CN"/>
        </w:rPr>
        <w:t>2026年秋季卫生工具采购项目</w:t>
      </w:r>
      <w:r>
        <w:rPr>
          <w:rFonts w:hint="eastAsia" w:ascii="仿宋" w:hAnsi="仿宋" w:eastAsia="仿宋" w:cs="仿宋"/>
          <w:sz w:val="24"/>
          <w:szCs w:val="24"/>
        </w:rPr>
        <w:t xml:space="preserve"> </w:t>
      </w:r>
    </w:p>
    <w:p w14:paraId="52D14F98">
      <w:pPr>
        <w:widowControl/>
        <w:adjustRightInd w:val="0"/>
        <w:snapToGrid w:val="0"/>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2.</w:t>
      </w:r>
      <w:r>
        <w:rPr>
          <w:rFonts w:hint="eastAsia" w:ascii="仿宋" w:hAnsi="仿宋" w:eastAsia="仿宋" w:cs="仿宋"/>
          <w:sz w:val="24"/>
          <w:szCs w:val="24"/>
        </w:rPr>
        <w:t>采购内容</w:t>
      </w:r>
      <w:r>
        <w:rPr>
          <w:rFonts w:hint="eastAsia" w:ascii="仿宋" w:hAnsi="仿宋" w:eastAsia="仿宋" w:cs="仿宋"/>
          <w:sz w:val="24"/>
          <w:szCs w:val="24"/>
          <w:lang w:eastAsia="zh-CN"/>
        </w:rPr>
        <w:t>：卫生工具</w:t>
      </w:r>
    </w:p>
    <w:p w14:paraId="34E33270">
      <w:pPr>
        <w:adjustRightInd w:val="0"/>
        <w:snapToGrid w:val="0"/>
        <w:spacing w:line="48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二、采购清单</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0"/>
        <w:gridCol w:w="6112"/>
        <w:gridCol w:w="1310"/>
        <w:gridCol w:w="1310"/>
      </w:tblGrid>
      <w:tr w14:paraId="4B061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80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 号</w:t>
            </w:r>
          </w:p>
        </w:tc>
        <w:tc>
          <w:tcPr>
            <w:tcW w:w="3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86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品名规格型号（单位cm）</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0A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C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05A3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96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9A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双面加厚长柄厕所刷</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A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7E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r>
      <w:tr w14:paraId="28BC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EA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D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铁皮撮箕（宽30/35长32高8.5手柄高61）</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E8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3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14:paraId="16F4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0A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D80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60L加厚塑料圆形储水桶（口径45/37深52）</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7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82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14:paraId="77F7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14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3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13L塑料水桶（口径31.5/23深27.5）</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89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E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14:paraId="635B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5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8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长方形棉毛巾（60*30）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B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BC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r>
      <w:tr w14:paraId="4AC8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4C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D5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木柄纯棉布条圆拖</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98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8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r>
      <w:tr w14:paraId="7D42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72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4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40木杆棉线拖把</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52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BD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r>
      <w:tr w14:paraId="2EB2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5D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15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手工精制高粱扫把（长80宽55）</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47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6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r>
      <w:tr w14:paraId="1F14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B1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CF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塑料纸篓（口径23/18.5高25）</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5C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5E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w:t>
            </w:r>
          </w:p>
        </w:tc>
      </w:tr>
      <w:tr w14:paraId="0965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6E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5A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黑色家用垃圾袋（一袋净重25kg）</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C0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E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14:paraId="08E2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92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0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6E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雕牌超效加酶洗衣粉252g</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C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B6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r>
      <w:tr w14:paraId="4494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BC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CB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独立包装25g清洁球</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0D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25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r>
      <w:tr w14:paraId="154DC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83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8A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去污粉（500g/袋）</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21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09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w:t>
            </w:r>
          </w:p>
        </w:tc>
      </w:tr>
      <w:tr w14:paraId="7381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32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ED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灭蚊剂750ml（克害威）</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63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0E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r>
      <w:tr w14:paraId="5117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F1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DD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长柄木杆硬毛大号厨卫地刷（长120刷宽28）</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8F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2D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r>
      <w:tr w14:paraId="47A4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DB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6F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晾衣杆（佳一 不锈钢、长度为133CM）</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7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01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r>
      <w:tr w14:paraId="1E63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4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68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洁厕灵（威猛先生500g）</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12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B1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r>
    </w:tbl>
    <w:p w14:paraId="275F9475">
      <w:pPr>
        <w:spacing w:before="156" w:beforeLines="50" w:line="440" w:lineRule="exact"/>
        <w:rPr>
          <w:rFonts w:hint="eastAsia" w:ascii="仿宋" w:hAnsi="仿宋" w:eastAsia="仿宋" w:cs="仿宋"/>
          <w:b/>
          <w:sz w:val="28"/>
          <w:szCs w:val="28"/>
        </w:rPr>
      </w:pPr>
      <w:r>
        <w:rPr>
          <w:rFonts w:hint="eastAsia" w:ascii="仿宋" w:hAnsi="仿宋" w:eastAsia="仿宋" w:cs="仿宋"/>
          <w:b/>
          <w:sz w:val="28"/>
          <w:szCs w:val="28"/>
        </w:rPr>
        <w:t>三、商务要求</w:t>
      </w:r>
    </w:p>
    <w:p w14:paraId="53D06318">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rPr>
        <w:t>（一）售后服务：</w:t>
      </w:r>
      <w:r>
        <w:rPr>
          <w:rFonts w:hint="eastAsia" w:ascii="仿宋" w:hAnsi="仿宋" w:eastAsia="仿宋" w:cs="仿宋"/>
          <w:sz w:val="24"/>
          <w:szCs w:val="22"/>
          <w:highlight w:val="none"/>
        </w:rPr>
        <w:t>在质保期内该商品因质量而出现的</w:t>
      </w:r>
      <w:r>
        <w:rPr>
          <w:rFonts w:hint="eastAsia" w:ascii="仿宋" w:hAnsi="仿宋" w:eastAsia="仿宋" w:cs="仿宋"/>
          <w:sz w:val="24"/>
          <w:szCs w:val="22"/>
          <w:highlight w:val="none"/>
          <w:lang w:eastAsia="zh-CN"/>
        </w:rPr>
        <w:t>问题，</w:t>
      </w:r>
      <w:r>
        <w:rPr>
          <w:rFonts w:hint="eastAsia" w:ascii="仿宋" w:hAnsi="仿宋" w:eastAsia="仿宋" w:cs="仿宋"/>
          <w:sz w:val="24"/>
          <w:szCs w:val="22"/>
          <w:highlight w:val="none"/>
        </w:rPr>
        <w:t>成交单位须在</w:t>
      </w:r>
      <w:r>
        <w:rPr>
          <w:rFonts w:hint="eastAsia" w:ascii="仿宋" w:hAnsi="仿宋" w:eastAsia="仿宋" w:cs="仿宋"/>
          <w:sz w:val="24"/>
          <w:szCs w:val="22"/>
          <w:highlight w:val="none"/>
          <w:lang w:val="en-US" w:eastAsia="zh-CN"/>
        </w:rPr>
        <w:t>1天内尽快更换耗材。</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）质保期：按国家规定</w:t>
      </w:r>
      <w:r>
        <w:rPr>
          <w:rFonts w:hint="eastAsia" w:ascii="仿宋" w:hAnsi="仿宋" w:eastAsia="仿宋" w:cs="仿宋"/>
          <w:sz w:val="24"/>
          <w:szCs w:val="22"/>
          <w:highlight w:val="none"/>
          <w:lang w:eastAsia="zh-CN"/>
        </w:rPr>
        <w:t>执行</w:t>
      </w:r>
      <w:r>
        <w:rPr>
          <w:rFonts w:hint="eastAsia" w:ascii="仿宋" w:hAnsi="仿宋" w:eastAsia="仿宋" w:cs="仿宋"/>
          <w:sz w:val="24"/>
          <w:szCs w:val="22"/>
          <w:highlight w:val="none"/>
        </w:rPr>
        <w:t>。</w:t>
      </w:r>
    </w:p>
    <w:p w14:paraId="164DF542">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三</w:t>
      </w:r>
      <w:r>
        <w:rPr>
          <w:rFonts w:hint="eastAsia" w:ascii="仿宋" w:hAnsi="仿宋" w:eastAsia="仿宋" w:cs="仿宋"/>
          <w:sz w:val="24"/>
          <w:szCs w:val="22"/>
          <w:highlight w:val="none"/>
        </w:rPr>
        <w:t>）付款方式：</w:t>
      </w:r>
      <w:r>
        <w:rPr>
          <w:rFonts w:hint="eastAsia" w:ascii="仿宋" w:hAnsi="仿宋" w:eastAsia="仿宋" w:cs="仿宋"/>
          <w:sz w:val="24"/>
          <w:szCs w:val="22"/>
          <w:highlight w:val="none"/>
          <w:lang w:val="en-US" w:eastAsia="zh-CN"/>
        </w:rPr>
        <w:t>合同另行约定</w:t>
      </w:r>
      <w:r>
        <w:rPr>
          <w:rFonts w:hint="eastAsia" w:ascii="仿宋" w:hAnsi="仿宋" w:eastAsia="仿宋" w:cs="仿宋"/>
          <w:sz w:val="24"/>
          <w:szCs w:val="22"/>
          <w:highlight w:val="none"/>
          <w:lang w:eastAsia="zh-CN"/>
        </w:rPr>
        <w:t>。</w:t>
      </w:r>
    </w:p>
    <w:p w14:paraId="3D43F5F9">
      <w:pPr>
        <w:spacing w:line="44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四</w:t>
      </w:r>
      <w:r>
        <w:rPr>
          <w:rFonts w:hint="eastAsia" w:ascii="仿宋" w:hAnsi="仿宋" w:eastAsia="仿宋" w:cs="仿宋"/>
          <w:sz w:val="24"/>
          <w:szCs w:val="22"/>
        </w:rPr>
        <w:t>）供应商必须负责全部货物的</w:t>
      </w:r>
      <w:r>
        <w:rPr>
          <w:rFonts w:hint="eastAsia" w:ascii="仿宋" w:hAnsi="仿宋" w:eastAsia="仿宋" w:cs="仿宋"/>
          <w:sz w:val="24"/>
          <w:szCs w:val="22"/>
          <w:lang w:eastAsia="zh-CN"/>
        </w:rPr>
        <w:t>运送</w:t>
      </w:r>
      <w:r>
        <w:rPr>
          <w:rFonts w:hint="eastAsia" w:ascii="仿宋" w:hAnsi="仿宋" w:eastAsia="仿宋" w:cs="仿宋"/>
          <w:sz w:val="24"/>
          <w:szCs w:val="22"/>
        </w:rPr>
        <w:t>，具体交货批次、时间、地点由采购人与成交供应商在合同中另行约定</w:t>
      </w:r>
      <w:r>
        <w:rPr>
          <w:rFonts w:hint="eastAsia" w:ascii="仿宋" w:hAnsi="仿宋" w:eastAsia="仿宋" w:cs="仿宋"/>
          <w:sz w:val="24"/>
          <w:szCs w:val="22"/>
          <w:lang w:eastAsia="zh-CN"/>
        </w:rPr>
        <w:t>，</w:t>
      </w:r>
      <w:r>
        <w:rPr>
          <w:rFonts w:hint="eastAsia" w:ascii="仿宋" w:hAnsi="仿宋" w:eastAsia="仿宋" w:cs="仿宋"/>
          <w:sz w:val="24"/>
          <w:szCs w:val="22"/>
        </w:rPr>
        <w:t>采购人不另行支付费用。</w:t>
      </w:r>
    </w:p>
    <w:p w14:paraId="3C9FC0C5">
      <w:pPr>
        <w:spacing w:line="440" w:lineRule="exact"/>
        <w:ind w:firstLine="480" w:firstLineChars="200"/>
        <w:rPr>
          <w:rFonts w:hint="default"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五）验收标准：货物送达指定地点后，采购人将依据合同清单及国家相关质量标准进行现场验收。若发现货物破损、短缺或不符合约定规格，供应商须立即无条件补足或更换，由此产生的费用及延误责任由供应商承担。验收合格后，双方签署验收单作为付款凭证之一。供应商应确保所供产品均为全新正品，严禁提供假冒伪劣或临期商品，否则采购人有权终止合同并追究违约责任。</w:t>
      </w:r>
    </w:p>
    <w:p w14:paraId="1C22CC30">
      <w:pPr>
        <w:spacing w:line="400" w:lineRule="exact"/>
        <w:ind w:firstLine="482" w:firstLineChars="200"/>
        <w:rPr>
          <w:rFonts w:hint="eastAsia" w:ascii="仿宋" w:hAnsi="仿宋" w:eastAsia="仿宋" w:cs="仿宋"/>
          <w:b/>
          <w:sz w:val="24"/>
          <w:szCs w:val="24"/>
        </w:rPr>
      </w:pPr>
    </w:p>
    <w:bookmarkEnd w:id="7"/>
    <w:p w14:paraId="51BABF72">
      <w:pPr>
        <w:pStyle w:val="2"/>
        <w:jc w:val="center"/>
        <w:rPr>
          <w:rFonts w:hint="eastAsia" w:ascii="仿宋" w:hAnsi="仿宋" w:eastAsia="仿宋" w:cs="仿宋"/>
          <w:bCs/>
          <w:sz w:val="28"/>
          <w:szCs w:val="28"/>
          <w:highlight w:val="none"/>
        </w:rPr>
      </w:pPr>
      <w:bookmarkStart w:id="8" w:name="_Toc136662215"/>
      <w:r>
        <w:rPr>
          <w:rFonts w:hint="eastAsia" w:ascii="仿宋" w:hAnsi="仿宋" w:eastAsia="仿宋" w:cs="仿宋"/>
          <w:b w:val="0"/>
          <w:sz w:val="30"/>
          <w:szCs w:val="30"/>
        </w:rPr>
        <w:br w:type="page"/>
      </w:r>
      <w:bookmarkEnd w:id="8"/>
      <w:bookmarkStart w:id="9" w:name="_Toc20588"/>
      <w:bookmarkStart w:id="10" w:name="_Toc19967"/>
      <w:bookmarkStart w:id="11" w:name="_Toc136662223"/>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章  响应文件基本格式</w:t>
      </w:r>
      <w:bookmarkEnd w:id="9"/>
      <w:bookmarkEnd w:id="10"/>
    </w:p>
    <w:p w14:paraId="00D15925">
      <w:pPr>
        <w:pStyle w:val="14"/>
        <w:spacing w:line="500" w:lineRule="exact"/>
        <w:rPr>
          <w:rFonts w:hint="eastAsia" w:ascii="仿宋" w:hAnsi="仿宋" w:eastAsia="仿宋" w:cs="仿宋"/>
          <w:b/>
          <w:bCs/>
          <w:sz w:val="28"/>
          <w:szCs w:val="28"/>
          <w:highlight w:val="none"/>
        </w:rPr>
      </w:pPr>
    </w:p>
    <w:p w14:paraId="223ECB22">
      <w:pPr>
        <w:widowControl/>
        <w:shd w:val="clear" w:color="auto" w:fill="FFFFFF"/>
        <w:jc w:val="left"/>
        <w:rPr>
          <w:rFonts w:hint="eastAsia" w:ascii="仿宋" w:hAnsi="仿宋" w:eastAsia="仿宋" w:cs="仿宋"/>
          <w:sz w:val="24"/>
          <w:highlight w:val="none"/>
        </w:rPr>
      </w:pPr>
      <w:r>
        <w:rPr>
          <w:rFonts w:hint="eastAsia" w:ascii="仿宋" w:hAnsi="仿宋" w:eastAsia="仿宋" w:cs="仿宋"/>
          <w:sz w:val="24"/>
          <w:highlight w:val="none"/>
        </w:rPr>
        <w:t>封面：</w:t>
      </w:r>
    </w:p>
    <w:p w14:paraId="684E0DD5">
      <w:pPr>
        <w:pStyle w:val="65"/>
        <w:ind w:left="0" w:leftChars="0" w:firstLine="0" w:firstLineChars="0"/>
        <w:rPr>
          <w:rFonts w:hint="eastAsia" w:ascii="仿宋" w:hAnsi="仿宋" w:eastAsia="仿宋" w:cs="仿宋"/>
          <w:highlight w:val="none"/>
        </w:rPr>
      </w:pPr>
    </w:p>
    <w:p w14:paraId="4347F477">
      <w:pPr>
        <w:widowControl/>
        <w:shd w:val="clear" w:color="auto" w:fill="FFFFFF"/>
        <w:ind w:firstLine="964" w:firstLineChars="200"/>
        <w:jc w:val="center"/>
        <w:rPr>
          <w:rFonts w:hint="eastAsia" w:ascii="仿宋" w:hAnsi="仿宋" w:eastAsia="仿宋" w:cs="仿宋"/>
          <w:b/>
          <w:sz w:val="48"/>
          <w:szCs w:val="48"/>
          <w:highlight w:val="none"/>
        </w:rPr>
      </w:pPr>
    </w:p>
    <w:p w14:paraId="3CEEA3CB">
      <w:pPr>
        <w:widowControl/>
        <w:shd w:val="clear" w:color="auto" w:fill="FFFFFF"/>
        <w:jc w:val="center"/>
        <w:rPr>
          <w:rFonts w:hint="eastAsia" w:ascii="仿宋" w:hAnsi="仿宋" w:eastAsia="仿宋" w:cs="仿宋"/>
          <w:b/>
          <w:bCs/>
          <w:sz w:val="52"/>
          <w:szCs w:val="52"/>
          <w:highlight w:val="none"/>
          <w:lang w:eastAsia="zh-CN"/>
        </w:rPr>
      </w:pPr>
      <w:bookmarkStart w:id="12" w:name="_Toc24013"/>
      <w:bookmarkStart w:id="13" w:name="_Toc3074_WPSOffice_Level1"/>
      <w:r>
        <w:rPr>
          <w:rFonts w:hint="eastAsia" w:ascii="仿宋" w:hAnsi="仿宋" w:eastAsia="仿宋" w:cs="仿宋"/>
          <w:b/>
          <w:bCs/>
          <w:sz w:val="52"/>
          <w:szCs w:val="52"/>
          <w:highlight w:val="none"/>
          <w:lang w:eastAsia="zh-CN"/>
        </w:rPr>
        <w:t>2026年秋季卫生工具采购项目</w:t>
      </w:r>
    </w:p>
    <w:p w14:paraId="0F9C1823">
      <w:pPr>
        <w:jc w:val="center"/>
        <w:rPr>
          <w:rFonts w:hint="eastAsia" w:ascii="仿宋" w:hAnsi="仿宋" w:eastAsia="仿宋" w:cs="仿宋"/>
          <w:b/>
          <w:bCs/>
          <w:sz w:val="52"/>
          <w:szCs w:val="52"/>
          <w:highlight w:val="none"/>
        </w:rPr>
      </w:pPr>
      <w:bookmarkStart w:id="14" w:name="_Toc22143"/>
      <w:bookmarkStart w:id="15" w:name="_Toc1716"/>
      <w:bookmarkStart w:id="16" w:name="_Toc16822"/>
    </w:p>
    <w:p w14:paraId="4792B3B5">
      <w:pPr>
        <w:pStyle w:val="6"/>
        <w:rPr>
          <w:rFonts w:hint="eastAsia" w:ascii="仿宋" w:hAnsi="仿宋" w:eastAsia="仿宋" w:cs="仿宋"/>
          <w:b/>
          <w:bCs/>
          <w:sz w:val="52"/>
          <w:szCs w:val="52"/>
          <w:highlight w:val="none"/>
        </w:rPr>
      </w:pPr>
    </w:p>
    <w:p w14:paraId="01F0D836">
      <w:pPr>
        <w:rPr>
          <w:rFonts w:hint="eastAsia" w:ascii="仿宋" w:hAnsi="仿宋" w:eastAsia="仿宋" w:cs="仿宋"/>
          <w:b/>
          <w:bCs/>
          <w:sz w:val="52"/>
          <w:szCs w:val="52"/>
          <w:highlight w:val="none"/>
        </w:rPr>
      </w:pPr>
    </w:p>
    <w:p w14:paraId="30BCC7AE">
      <w:pPr>
        <w:pStyle w:val="6"/>
        <w:rPr>
          <w:rFonts w:hint="eastAsia" w:ascii="仿宋" w:hAnsi="仿宋" w:eastAsia="仿宋" w:cs="仿宋"/>
        </w:rPr>
      </w:pPr>
    </w:p>
    <w:p w14:paraId="76DA327B">
      <w:pPr>
        <w:pStyle w:val="8"/>
        <w:rPr>
          <w:rFonts w:hint="eastAsia" w:ascii="仿宋" w:hAnsi="仿宋" w:eastAsia="仿宋" w:cs="仿宋"/>
          <w:highlight w:val="none"/>
        </w:rPr>
      </w:pPr>
    </w:p>
    <w:p w14:paraId="6B21B36E">
      <w:pPr>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响应文件</w:t>
      </w:r>
      <w:bookmarkEnd w:id="12"/>
      <w:bookmarkEnd w:id="13"/>
      <w:bookmarkEnd w:id="14"/>
      <w:bookmarkEnd w:id="15"/>
      <w:bookmarkEnd w:id="16"/>
    </w:p>
    <w:p w14:paraId="2F64282E">
      <w:pPr>
        <w:rPr>
          <w:rFonts w:hint="eastAsia" w:ascii="仿宋" w:hAnsi="仿宋" w:eastAsia="仿宋" w:cs="仿宋"/>
          <w:highlight w:val="none"/>
        </w:rPr>
      </w:pPr>
    </w:p>
    <w:p w14:paraId="0E7F05F8">
      <w:pPr>
        <w:pStyle w:val="14"/>
        <w:spacing w:line="500" w:lineRule="exact"/>
        <w:ind w:firstLine="1440" w:firstLineChars="600"/>
        <w:rPr>
          <w:rFonts w:hint="eastAsia" w:ascii="仿宋" w:hAnsi="仿宋" w:eastAsia="仿宋" w:cs="仿宋"/>
          <w:sz w:val="24"/>
          <w:szCs w:val="24"/>
          <w:highlight w:val="none"/>
        </w:rPr>
      </w:pPr>
    </w:p>
    <w:p w14:paraId="52C36F80">
      <w:pPr>
        <w:pStyle w:val="14"/>
        <w:spacing w:line="500" w:lineRule="exact"/>
        <w:ind w:firstLine="1440" w:firstLineChars="600"/>
        <w:rPr>
          <w:rFonts w:hint="eastAsia" w:ascii="仿宋" w:hAnsi="仿宋" w:eastAsia="仿宋" w:cs="仿宋"/>
          <w:sz w:val="24"/>
          <w:szCs w:val="24"/>
          <w:highlight w:val="none"/>
        </w:rPr>
      </w:pPr>
    </w:p>
    <w:p w14:paraId="61983466">
      <w:pPr>
        <w:pStyle w:val="14"/>
        <w:spacing w:line="500" w:lineRule="exact"/>
        <w:ind w:firstLine="686" w:firstLineChars="286"/>
        <w:rPr>
          <w:rFonts w:hint="eastAsia" w:ascii="仿宋" w:hAnsi="仿宋" w:eastAsia="仿宋" w:cs="仿宋"/>
          <w:sz w:val="24"/>
          <w:szCs w:val="24"/>
          <w:highlight w:val="none"/>
        </w:rPr>
      </w:pPr>
    </w:p>
    <w:p w14:paraId="3479946B">
      <w:pPr>
        <w:rPr>
          <w:rFonts w:hint="eastAsia" w:ascii="仿宋" w:hAnsi="仿宋" w:eastAsia="仿宋" w:cs="仿宋"/>
          <w:sz w:val="28"/>
          <w:szCs w:val="28"/>
          <w:highlight w:val="none"/>
        </w:rPr>
      </w:pPr>
    </w:p>
    <w:p w14:paraId="3D4ACADE">
      <w:pPr>
        <w:ind w:firstLine="630" w:firstLineChars="300"/>
        <w:rPr>
          <w:rFonts w:hint="eastAsia" w:ascii="仿宋" w:hAnsi="仿宋" w:eastAsia="仿宋" w:cs="仿宋"/>
          <w:highlight w:val="none"/>
        </w:rPr>
      </w:pPr>
    </w:p>
    <w:p w14:paraId="29A1C7FC">
      <w:pPr>
        <w:ind w:firstLine="630" w:firstLineChars="300"/>
        <w:rPr>
          <w:rFonts w:hint="eastAsia" w:ascii="仿宋" w:hAnsi="仿宋" w:eastAsia="仿宋" w:cs="仿宋"/>
          <w:highlight w:val="none"/>
        </w:rPr>
      </w:pPr>
    </w:p>
    <w:p w14:paraId="124BDD73">
      <w:pPr>
        <w:rPr>
          <w:rFonts w:hint="eastAsia" w:ascii="仿宋" w:hAnsi="仿宋" w:eastAsia="仿宋" w:cs="仿宋"/>
          <w:b/>
          <w:bCs/>
          <w:sz w:val="32"/>
          <w:szCs w:val="32"/>
          <w:highlight w:val="none"/>
        </w:rPr>
      </w:pPr>
      <w:bookmarkStart w:id="17" w:name="_Toc14186"/>
    </w:p>
    <w:p w14:paraId="4FB900FC">
      <w:pPr>
        <w:ind w:firstLine="643" w:firstLineChars="200"/>
        <w:rPr>
          <w:rFonts w:hint="eastAsia" w:ascii="仿宋" w:hAnsi="仿宋" w:eastAsia="仿宋" w:cs="仿宋"/>
          <w:b/>
          <w:bCs/>
          <w:sz w:val="32"/>
          <w:szCs w:val="32"/>
          <w:highlight w:val="none"/>
        </w:rPr>
      </w:pPr>
    </w:p>
    <w:p w14:paraId="0AC213BF">
      <w:pPr>
        <w:ind w:firstLine="643" w:firstLineChars="200"/>
        <w:rPr>
          <w:rFonts w:hint="eastAsia" w:ascii="仿宋" w:hAnsi="仿宋" w:eastAsia="仿宋" w:cs="仿宋"/>
          <w:b/>
          <w:bCs/>
          <w:sz w:val="32"/>
          <w:szCs w:val="32"/>
          <w:highlight w:val="none"/>
          <w:lang w:val="en-US" w:eastAsia="zh-CN"/>
        </w:rPr>
      </w:pPr>
      <w:bookmarkStart w:id="18" w:name="_Toc15443"/>
      <w:bookmarkStart w:id="19" w:name="_Toc12363"/>
      <w:bookmarkStart w:id="20" w:name="_Toc18891"/>
      <w:r>
        <w:rPr>
          <w:rFonts w:hint="eastAsia" w:ascii="仿宋" w:hAnsi="仿宋" w:eastAsia="仿宋" w:cs="仿宋"/>
          <w:b/>
          <w:bCs/>
          <w:sz w:val="32"/>
          <w:szCs w:val="32"/>
          <w:highlight w:val="none"/>
        </w:rPr>
        <w:t>采购人：</w:t>
      </w:r>
      <w:bookmarkEnd w:id="17"/>
      <w:bookmarkEnd w:id="18"/>
      <w:bookmarkEnd w:id="19"/>
      <w:bookmarkEnd w:id="20"/>
      <w:r>
        <w:rPr>
          <w:rFonts w:hint="eastAsia" w:ascii="仿宋" w:hAnsi="仿宋" w:eastAsia="仿宋" w:cs="仿宋"/>
          <w:b/>
          <w:bCs/>
          <w:sz w:val="32"/>
          <w:szCs w:val="32"/>
          <w:highlight w:val="none"/>
          <w:lang w:val="en-US" w:eastAsia="zh-CN"/>
        </w:rPr>
        <w:t>湖北汉江技师学院</w:t>
      </w:r>
    </w:p>
    <w:p w14:paraId="55275C90">
      <w:pPr>
        <w:ind w:firstLine="643" w:firstLineChars="200"/>
        <w:rPr>
          <w:rFonts w:hint="eastAsia" w:ascii="仿宋" w:hAnsi="仿宋" w:eastAsia="仿宋" w:cs="仿宋"/>
          <w:b/>
          <w:bCs/>
          <w:sz w:val="32"/>
          <w:szCs w:val="32"/>
          <w:highlight w:val="none"/>
        </w:rPr>
      </w:pPr>
    </w:p>
    <w:p w14:paraId="4139B151">
      <w:pPr>
        <w:ind w:firstLine="643" w:firstLineChars="200"/>
        <w:rPr>
          <w:rFonts w:hint="eastAsia" w:ascii="仿宋" w:hAnsi="仿宋" w:eastAsia="仿宋" w:cs="仿宋"/>
          <w:b/>
          <w:bCs/>
          <w:sz w:val="32"/>
          <w:szCs w:val="32"/>
          <w:highlight w:val="none"/>
        </w:rPr>
      </w:pPr>
      <w:bookmarkStart w:id="21" w:name="_Toc24334"/>
      <w:bookmarkStart w:id="22" w:name="_Toc27212"/>
      <w:bookmarkStart w:id="23" w:name="_Toc31988"/>
      <w:bookmarkStart w:id="24" w:name="_Toc17238"/>
      <w:r>
        <w:rPr>
          <w:rFonts w:hint="eastAsia" w:ascii="仿宋" w:hAnsi="仿宋" w:eastAsia="仿宋" w:cs="仿宋"/>
          <w:b/>
          <w:bCs/>
          <w:sz w:val="32"/>
          <w:szCs w:val="32"/>
          <w:highlight w:val="none"/>
        </w:rPr>
        <w:t>供应商：（盖章）</w:t>
      </w:r>
      <w:bookmarkEnd w:id="21"/>
      <w:bookmarkEnd w:id="22"/>
      <w:bookmarkEnd w:id="23"/>
      <w:bookmarkEnd w:id="24"/>
    </w:p>
    <w:p w14:paraId="637BF176">
      <w:pPr>
        <w:ind w:firstLine="643" w:firstLineChars="200"/>
        <w:rPr>
          <w:rFonts w:hint="eastAsia" w:ascii="仿宋" w:hAnsi="仿宋" w:eastAsia="仿宋" w:cs="仿宋"/>
          <w:b/>
          <w:bCs/>
          <w:sz w:val="32"/>
          <w:szCs w:val="32"/>
          <w:highlight w:val="none"/>
        </w:rPr>
      </w:pPr>
    </w:p>
    <w:p w14:paraId="6C141667">
      <w:pPr>
        <w:ind w:firstLine="643" w:firstLineChars="200"/>
        <w:rPr>
          <w:rFonts w:hint="eastAsia" w:ascii="仿宋" w:hAnsi="仿宋" w:eastAsia="仿宋" w:cs="仿宋"/>
          <w:b/>
          <w:bCs/>
          <w:sz w:val="32"/>
          <w:szCs w:val="32"/>
          <w:highlight w:val="none"/>
        </w:rPr>
      </w:pPr>
      <w:bookmarkStart w:id="25" w:name="_Toc17639"/>
      <w:bookmarkStart w:id="26" w:name="_Toc4445"/>
      <w:bookmarkStart w:id="27" w:name="_Toc16965"/>
      <w:bookmarkStart w:id="28" w:name="_Toc28021"/>
      <w:r>
        <w:rPr>
          <w:rFonts w:hint="eastAsia" w:ascii="仿宋" w:hAnsi="仿宋" w:eastAsia="仿宋" w:cs="仿宋"/>
          <w:b/>
          <w:bCs/>
          <w:sz w:val="32"/>
          <w:szCs w:val="32"/>
          <w:highlight w:val="none"/>
        </w:rPr>
        <w:t>日  期：</w:t>
      </w:r>
      <w:bookmarkEnd w:id="25"/>
      <w:bookmarkEnd w:id="26"/>
      <w:bookmarkEnd w:id="27"/>
      <w:bookmarkEnd w:id="28"/>
    </w:p>
    <w:p w14:paraId="421EFDB4">
      <w:pPr>
        <w:pStyle w:val="65"/>
        <w:ind w:firstLine="562"/>
        <w:jc w:val="center"/>
        <w:rPr>
          <w:rFonts w:hint="eastAsia" w:ascii="仿宋" w:hAnsi="仿宋" w:eastAsia="仿宋" w:cs="仿宋"/>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29" w:name="_Toc31343"/>
      <w:bookmarkStart w:id="30" w:name="_Toc24564"/>
      <w:bookmarkStart w:id="31" w:name="_Toc15126"/>
      <w:bookmarkStart w:id="32" w:name="_Toc13391"/>
    </w:p>
    <w:p w14:paraId="6837846F">
      <w:pPr>
        <w:bidi w:val="0"/>
        <w:rPr>
          <w:rFonts w:hint="eastAsia" w:ascii="仿宋" w:hAnsi="仿宋" w:eastAsia="仿宋" w:cs="仿宋"/>
        </w:rPr>
      </w:pPr>
    </w:p>
    <w:p w14:paraId="5F0AC416">
      <w:pPr>
        <w:pStyle w:val="65"/>
        <w:ind w:left="0" w:leftChars="0" w:firstLine="0" w:firstLineChars="0"/>
        <w:jc w:val="center"/>
        <w:rPr>
          <w:rFonts w:hint="eastAsia" w:ascii="仿宋" w:hAnsi="仿宋" w:eastAsia="仿宋" w:cs="仿宋"/>
          <w:b/>
          <w:bCs/>
          <w:sz w:val="28"/>
          <w:szCs w:val="32"/>
          <w:highlight w:val="none"/>
        </w:rPr>
      </w:pPr>
      <w:r>
        <w:rPr>
          <w:rFonts w:hint="eastAsia" w:ascii="仿宋" w:hAnsi="仿宋" w:eastAsia="仿宋" w:cs="仿宋"/>
          <w:b/>
          <w:bCs/>
          <w:sz w:val="28"/>
          <w:szCs w:val="32"/>
          <w:highlight w:val="none"/>
        </w:rPr>
        <w:t>目录</w:t>
      </w:r>
    </w:p>
    <w:p w14:paraId="70D777C3">
      <w:pPr>
        <w:pStyle w:val="65"/>
        <w:ind w:left="0" w:leftChars="0" w:firstLine="0" w:firstLineChars="0"/>
        <w:jc w:val="center"/>
        <w:rPr>
          <w:rFonts w:hint="eastAsia" w:ascii="仿宋" w:hAnsi="仿宋" w:eastAsia="仿宋" w:cs="仿宋"/>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ascii="仿宋" w:hAnsi="仿宋" w:eastAsia="仿宋" w:cs="仿宋"/>
          <w:b w:val="0"/>
          <w:bCs w:val="0"/>
          <w:sz w:val="24"/>
          <w:szCs w:val="24"/>
          <w:highlight w:val="none"/>
        </w:rPr>
        <w:t>（自拟）</w:t>
      </w:r>
    </w:p>
    <w:bookmarkEnd w:id="29"/>
    <w:bookmarkEnd w:id="30"/>
    <w:bookmarkEnd w:id="31"/>
    <w:bookmarkEnd w:id="32"/>
    <w:p w14:paraId="47375A15">
      <w:pPr>
        <w:pStyle w:val="66"/>
        <w:spacing w:after="220" w:line="240" w:lineRule="auto"/>
        <w:ind w:left="0"/>
        <w:jc w:val="center"/>
        <w:rPr>
          <w:rFonts w:hint="eastAsia" w:ascii="仿宋" w:hAnsi="仿宋" w:eastAsia="仿宋" w:cs="仿宋"/>
          <w:b/>
          <w:bCs/>
          <w:u w:val="none"/>
          <w:lang w:val="en-US"/>
        </w:rPr>
      </w:pPr>
      <w:bookmarkStart w:id="33" w:name="_Toc24309_WPSOffice_Level1"/>
      <w:bookmarkStart w:id="34" w:name="_Toc29443_WPSOffice_Level1"/>
      <w:r>
        <w:rPr>
          <w:rFonts w:hint="eastAsia" w:ascii="仿宋" w:hAnsi="仿宋" w:eastAsia="仿宋" w:cs="仿宋"/>
          <w:b/>
          <w:bCs/>
          <w:u w:val="none"/>
          <w:lang w:val="en-US" w:eastAsia="zh-CN"/>
        </w:rPr>
        <w:t>一</w:t>
      </w:r>
      <w:r>
        <w:rPr>
          <w:rFonts w:hint="eastAsia" w:ascii="仿宋" w:hAnsi="仿宋" w:eastAsia="仿宋" w:cs="仿宋"/>
          <w:b/>
          <w:bCs/>
          <w:u w:val="none"/>
          <w:lang w:val="en-US"/>
        </w:rPr>
        <w:t>、询价书</w:t>
      </w:r>
    </w:p>
    <w:p w14:paraId="2C96BFEB">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（采购人名称）</w:t>
      </w:r>
    </w:p>
    <w:p w14:paraId="0FFD0EFD">
      <w:pPr>
        <w:spacing w:line="500" w:lineRule="exact"/>
        <w:ind w:left="279" w:leftChars="133"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1.</w:t>
      </w:r>
      <w:r>
        <w:rPr>
          <w:rFonts w:hint="eastAsia" w:ascii="仿宋" w:hAnsi="仿宋" w:eastAsia="仿宋" w:cs="仿宋"/>
          <w:color w:val="000000"/>
          <w:sz w:val="24"/>
          <w:szCs w:val="24"/>
        </w:rPr>
        <w:t xml:space="preserve">我方已仔细研究了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（采购项目名称）</w:t>
      </w:r>
      <w:r>
        <w:rPr>
          <w:rFonts w:hint="eastAsia" w:ascii="仿宋" w:hAnsi="仿宋" w:eastAsia="仿宋" w:cs="仿宋"/>
          <w:sz w:val="24"/>
          <w:szCs w:val="24"/>
        </w:rPr>
        <w:t>询价</w:t>
      </w:r>
      <w:r>
        <w:rPr>
          <w:rFonts w:hint="eastAsia" w:ascii="仿宋" w:hAnsi="仿宋" w:eastAsia="仿宋" w:cs="仿宋"/>
          <w:color w:val="000000"/>
          <w:sz w:val="24"/>
          <w:szCs w:val="24"/>
        </w:rPr>
        <w:t>文件的全部内容，接受你方在</w:t>
      </w:r>
      <w:r>
        <w:rPr>
          <w:rFonts w:hint="eastAsia" w:ascii="仿宋" w:hAnsi="仿宋" w:eastAsia="仿宋" w:cs="仿宋"/>
          <w:sz w:val="24"/>
          <w:szCs w:val="24"/>
        </w:rPr>
        <w:t>询价</w:t>
      </w:r>
      <w:r>
        <w:rPr>
          <w:rFonts w:hint="eastAsia" w:ascii="仿宋" w:hAnsi="仿宋" w:eastAsia="仿宋" w:cs="仿宋"/>
          <w:color w:val="000000"/>
          <w:sz w:val="24"/>
          <w:szCs w:val="24"/>
        </w:rPr>
        <w:t>文件中对供应商的约束条件。我方愿意以</w:t>
      </w:r>
      <w:r>
        <w:rPr>
          <w:rFonts w:hint="eastAsia" w:ascii="仿宋" w:hAnsi="仿宋" w:eastAsia="仿宋" w:cs="仿宋"/>
          <w:color w:val="000000"/>
          <w:sz w:val="24"/>
          <w:szCs w:val="24"/>
          <w:u w:val="single"/>
        </w:rPr>
        <w:t xml:space="preserve">               （大写）</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rPr>
        <w:t>元的报价，按照合同的约定提供服务，并修补其缺陷。</w:t>
      </w:r>
    </w:p>
    <w:p w14:paraId="2A216EF3">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w:t>
      </w:r>
      <w:r>
        <w:rPr>
          <w:rFonts w:hint="eastAsia" w:ascii="仿宋" w:hAnsi="仿宋" w:eastAsia="仿宋" w:cs="仿宋"/>
          <w:color w:val="000000"/>
          <w:sz w:val="24"/>
          <w:szCs w:val="24"/>
        </w:rPr>
        <w:t>我方承诺在</w:t>
      </w:r>
      <w:r>
        <w:rPr>
          <w:rFonts w:hint="eastAsia" w:ascii="仿宋" w:hAnsi="仿宋" w:eastAsia="仿宋" w:cs="仿宋"/>
          <w:sz w:val="24"/>
          <w:szCs w:val="24"/>
        </w:rPr>
        <w:t>询价</w:t>
      </w:r>
      <w:r>
        <w:rPr>
          <w:rFonts w:hint="eastAsia" w:ascii="仿宋" w:hAnsi="仿宋" w:eastAsia="仿宋" w:cs="仿宋"/>
          <w:color w:val="000000"/>
          <w:sz w:val="24"/>
          <w:szCs w:val="24"/>
        </w:rPr>
        <w:t>文件规定的</w:t>
      </w:r>
      <w:r>
        <w:rPr>
          <w:rFonts w:hint="eastAsia" w:ascii="仿宋" w:hAnsi="仿宋" w:eastAsia="仿宋" w:cs="仿宋"/>
          <w:sz w:val="24"/>
          <w:szCs w:val="24"/>
        </w:rPr>
        <w:t>询价</w:t>
      </w:r>
      <w:r>
        <w:rPr>
          <w:rFonts w:hint="eastAsia" w:ascii="仿宋" w:hAnsi="仿宋" w:eastAsia="仿宋" w:cs="仿宋"/>
          <w:color w:val="000000"/>
          <w:sz w:val="24"/>
          <w:szCs w:val="24"/>
        </w:rPr>
        <w:t>有效期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天内不修改、撤销</w:t>
      </w:r>
      <w:r>
        <w:rPr>
          <w:rFonts w:hint="eastAsia" w:ascii="仿宋" w:hAnsi="仿宋" w:eastAsia="仿宋" w:cs="仿宋"/>
          <w:sz w:val="24"/>
          <w:szCs w:val="24"/>
        </w:rPr>
        <w:t>询价</w:t>
      </w:r>
      <w:r>
        <w:rPr>
          <w:rFonts w:hint="eastAsia" w:ascii="仿宋" w:hAnsi="仿宋" w:eastAsia="仿宋" w:cs="仿宋"/>
          <w:color w:val="000000"/>
          <w:sz w:val="24"/>
          <w:szCs w:val="24"/>
        </w:rPr>
        <w:t>响应文件。</w:t>
      </w:r>
    </w:p>
    <w:p w14:paraId="361BAD2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rPr>
        <w:t>如我方中标：</w:t>
      </w:r>
    </w:p>
    <w:p w14:paraId="7267A35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（1）我方承诺在收到成交通知书后，在成交通知书规定的期限内与你方签订合同。</w:t>
      </w:r>
    </w:p>
    <w:p w14:paraId="32729666">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（2）我方承诺在合同约定的期限内提供服务。</w:t>
      </w:r>
    </w:p>
    <w:p w14:paraId="40A178B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（3）我方承诺按</w:t>
      </w:r>
      <w:r>
        <w:rPr>
          <w:rFonts w:hint="eastAsia" w:ascii="仿宋" w:hAnsi="仿宋" w:eastAsia="仿宋" w:cs="仿宋"/>
          <w:sz w:val="24"/>
          <w:szCs w:val="24"/>
        </w:rPr>
        <w:t>询价</w:t>
      </w:r>
      <w:r>
        <w:rPr>
          <w:rFonts w:hint="eastAsia" w:ascii="仿宋" w:hAnsi="仿宋" w:eastAsia="仿宋" w:cs="仿宋"/>
          <w:color w:val="000000"/>
          <w:sz w:val="24"/>
          <w:szCs w:val="24"/>
        </w:rPr>
        <w:t>文件要求提供</w:t>
      </w:r>
      <w:r>
        <w:rPr>
          <w:rFonts w:hint="eastAsia" w:ascii="仿宋" w:hAnsi="仿宋" w:eastAsia="仿宋" w:cs="仿宋"/>
          <w:sz w:val="24"/>
          <w:szCs w:val="24"/>
        </w:rPr>
        <w:t>质量保证金</w:t>
      </w:r>
      <w:r>
        <w:rPr>
          <w:rFonts w:hint="eastAsia" w:ascii="仿宋" w:hAnsi="仿宋" w:eastAsia="仿宋" w:cs="仿宋"/>
          <w:sz w:val="24"/>
          <w:szCs w:val="24"/>
          <w:lang w:val="en-US"/>
        </w:rPr>
        <w:t>及</w:t>
      </w:r>
      <w:r>
        <w:rPr>
          <w:rFonts w:hint="eastAsia" w:ascii="仿宋" w:hAnsi="仿宋" w:eastAsia="仿宋" w:cs="仿宋"/>
          <w:color w:val="000000"/>
          <w:sz w:val="24"/>
          <w:szCs w:val="24"/>
        </w:rPr>
        <w:t>履约担保金。</w:t>
      </w:r>
    </w:p>
    <w:p w14:paraId="34B1A10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4.</w:t>
      </w:r>
      <w:r>
        <w:rPr>
          <w:rFonts w:hint="eastAsia" w:ascii="仿宋" w:hAnsi="仿宋" w:eastAsia="仿宋" w:cs="仿宋"/>
          <w:color w:val="000000"/>
          <w:sz w:val="24"/>
          <w:szCs w:val="24"/>
        </w:rPr>
        <w:t>我方在此声明，所递交的</w:t>
      </w:r>
      <w:r>
        <w:rPr>
          <w:rFonts w:hint="eastAsia" w:ascii="仿宋" w:hAnsi="仿宋" w:eastAsia="仿宋" w:cs="仿宋"/>
          <w:sz w:val="24"/>
          <w:szCs w:val="24"/>
        </w:rPr>
        <w:t>询价</w:t>
      </w:r>
      <w:r>
        <w:rPr>
          <w:rFonts w:hint="eastAsia" w:ascii="仿宋" w:hAnsi="仿宋" w:eastAsia="仿宋" w:cs="仿宋"/>
          <w:color w:val="000000"/>
          <w:sz w:val="24"/>
          <w:szCs w:val="24"/>
        </w:rPr>
        <w:t>响应文件及有关资料内容完整、真实和准确。</w:t>
      </w:r>
    </w:p>
    <w:p w14:paraId="40385D8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5.</w:t>
      </w:r>
      <w:r>
        <w:rPr>
          <w:rFonts w:hint="eastAsia" w:ascii="仿宋" w:hAnsi="仿宋" w:eastAsia="仿宋" w:cs="仿宋"/>
          <w:color w:val="000000"/>
          <w:sz w:val="24"/>
          <w:szCs w:val="24"/>
        </w:rPr>
        <w:t>我方同意按照你方要求提供与我方</w:t>
      </w:r>
      <w:r>
        <w:rPr>
          <w:rFonts w:hint="eastAsia" w:ascii="仿宋" w:hAnsi="仿宋" w:eastAsia="仿宋" w:cs="仿宋"/>
          <w:sz w:val="24"/>
          <w:szCs w:val="24"/>
        </w:rPr>
        <w:t>询价</w:t>
      </w:r>
      <w:r>
        <w:rPr>
          <w:rFonts w:hint="eastAsia" w:ascii="仿宋" w:hAnsi="仿宋" w:eastAsia="仿宋" w:cs="仿宋"/>
          <w:color w:val="000000"/>
          <w:sz w:val="24"/>
          <w:szCs w:val="24"/>
        </w:rPr>
        <w:t>有关的一切数据或资料，完全理解你方不一定接受最低报价的</w:t>
      </w:r>
      <w:r>
        <w:rPr>
          <w:rFonts w:hint="eastAsia" w:ascii="仿宋" w:hAnsi="仿宋" w:eastAsia="仿宋" w:cs="仿宋"/>
          <w:sz w:val="24"/>
          <w:szCs w:val="24"/>
        </w:rPr>
        <w:t>询价</w:t>
      </w:r>
      <w:r>
        <w:rPr>
          <w:rFonts w:hint="eastAsia" w:ascii="仿宋" w:hAnsi="仿宋" w:eastAsia="仿宋" w:cs="仿宋"/>
          <w:color w:val="000000"/>
          <w:sz w:val="24"/>
          <w:szCs w:val="24"/>
        </w:rPr>
        <w:t>文件。</w:t>
      </w:r>
    </w:p>
    <w:p w14:paraId="14D954A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（其他补充说明）。</w:t>
      </w:r>
    </w:p>
    <w:p w14:paraId="273EF134">
      <w:pPr>
        <w:pStyle w:val="67"/>
        <w:tabs>
          <w:tab w:val="left" w:pos="7760"/>
          <w:tab w:val="left" w:pos="7875"/>
          <w:tab w:val="left" w:pos="8595"/>
        </w:tabs>
        <w:spacing w:line="500" w:lineRule="exact"/>
        <w:ind w:firstLine="3448" w:firstLineChars="1437"/>
        <w:rPr>
          <w:rFonts w:hint="eastAsia" w:ascii="仿宋" w:hAnsi="仿宋" w:eastAsia="仿宋" w:cs="仿宋"/>
          <w:color w:val="000000"/>
          <w:sz w:val="24"/>
          <w:szCs w:val="24"/>
        </w:rPr>
      </w:pPr>
    </w:p>
    <w:p w14:paraId="06093A54">
      <w:pPr>
        <w:pStyle w:val="67"/>
        <w:tabs>
          <w:tab w:val="left" w:pos="7760"/>
          <w:tab w:val="left" w:pos="7875"/>
          <w:tab w:val="left" w:pos="8595"/>
        </w:tabs>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u w:val="single"/>
        </w:rPr>
        <w:tab/>
      </w:r>
      <w:r>
        <w:rPr>
          <w:rFonts w:hint="eastAsia" w:ascii="仿宋" w:hAnsi="仿宋" w:eastAsia="仿宋" w:cs="仿宋"/>
          <w:color w:val="000000"/>
          <w:sz w:val="24"/>
          <w:szCs w:val="24"/>
        </w:rPr>
        <w:t xml:space="preserve"> （盖章）</w:t>
      </w:r>
    </w:p>
    <w:p w14:paraId="2E2CFF60">
      <w:pPr>
        <w:pStyle w:val="67"/>
        <w:tabs>
          <w:tab w:val="left" w:pos="7760"/>
          <w:tab w:val="left" w:pos="8595"/>
        </w:tabs>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u w:val="single"/>
        </w:rPr>
        <w:tab/>
      </w:r>
      <w:r>
        <w:rPr>
          <w:rFonts w:hint="eastAsia" w:ascii="仿宋" w:hAnsi="仿宋" w:eastAsia="仿宋" w:cs="仿宋"/>
          <w:color w:val="000000"/>
          <w:sz w:val="24"/>
          <w:szCs w:val="24"/>
        </w:rPr>
        <w:t xml:space="preserve"> （签</w:t>
      </w:r>
      <w:r>
        <w:rPr>
          <w:rFonts w:hint="eastAsia" w:ascii="仿宋" w:hAnsi="仿宋" w:eastAsia="仿宋" w:cs="仿宋"/>
          <w:color w:val="000000"/>
          <w:sz w:val="24"/>
          <w:szCs w:val="24"/>
          <w:lang w:val="en-US"/>
        </w:rPr>
        <w:t>字或盖章</w:t>
      </w:r>
      <w:r>
        <w:rPr>
          <w:rFonts w:hint="eastAsia" w:ascii="仿宋" w:hAnsi="仿宋" w:eastAsia="仿宋" w:cs="仿宋"/>
          <w:color w:val="000000"/>
          <w:sz w:val="24"/>
          <w:szCs w:val="24"/>
        </w:rPr>
        <w:t xml:space="preserve">） </w:t>
      </w:r>
    </w:p>
    <w:p w14:paraId="73501489">
      <w:pPr>
        <w:pStyle w:val="67"/>
        <w:tabs>
          <w:tab w:val="left" w:pos="8120"/>
        </w:tabs>
        <w:spacing w:line="500" w:lineRule="exact"/>
        <w:rPr>
          <w:rFonts w:hint="eastAsia" w:ascii="仿宋" w:hAnsi="仿宋" w:eastAsia="仿宋" w:cs="仿宋"/>
        </w:rPr>
      </w:pPr>
      <w:r>
        <w:rPr>
          <w:rFonts w:hint="eastAsia" w:ascii="仿宋" w:hAnsi="仿宋" w:eastAsia="仿宋" w:cs="仿宋"/>
          <w:color w:val="000000"/>
          <w:sz w:val="24"/>
          <w:szCs w:val="24"/>
        </w:rPr>
        <w:t>地址：</w:t>
      </w:r>
      <w:r>
        <w:rPr>
          <w:rFonts w:hint="eastAsia" w:ascii="仿宋" w:hAnsi="仿宋" w:eastAsia="仿宋" w:cs="仿宋"/>
          <w:u w:val="single"/>
        </w:rPr>
        <w:tab/>
      </w:r>
    </w:p>
    <w:p w14:paraId="2E39564D">
      <w:pPr>
        <w:pStyle w:val="67"/>
        <w:tabs>
          <w:tab w:val="left" w:pos="7515"/>
          <w:tab w:val="left" w:pos="7875"/>
          <w:tab w:val="left" w:pos="8595"/>
        </w:tabs>
        <w:spacing w:line="5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传真：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1AF79352">
      <w:pPr>
        <w:pStyle w:val="67"/>
        <w:tabs>
          <w:tab w:val="left" w:pos="7515"/>
          <w:tab w:val="left" w:pos="8595"/>
        </w:tabs>
        <w:spacing w:line="500" w:lineRule="exact"/>
        <w:rPr>
          <w:rFonts w:hint="eastAsia" w:ascii="仿宋" w:hAnsi="仿宋" w:eastAsia="仿宋" w:cs="仿宋"/>
          <w:u w:val="single"/>
        </w:rPr>
      </w:pPr>
      <w:r>
        <w:rPr>
          <w:rFonts w:hint="eastAsia" w:ascii="仿宋" w:hAnsi="仿宋" w:eastAsia="仿宋" w:cs="仿宋"/>
          <w:color w:val="000000"/>
          <w:sz w:val="24"/>
          <w:szCs w:val="24"/>
        </w:rPr>
        <w:t>邮政编码：</w:t>
      </w:r>
      <w:r>
        <w:rPr>
          <w:rFonts w:hint="eastAsia" w:ascii="仿宋" w:hAnsi="仿宋" w:eastAsia="仿宋" w:cs="仿宋"/>
          <w:u w:val="single"/>
        </w:rPr>
        <w:tab/>
      </w:r>
    </w:p>
    <w:p w14:paraId="304BA34A">
      <w:pPr>
        <w:pStyle w:val="66"/>
        <w:spacing w:after="0" w:line="500" w:lineRule="exact"/>
        <w:ind w:left="0"/>
        <w:jc w:val="center"/>
        <w:rPr>
          <w:rFonts w:hint="eastAsia" w:ascii="仿宋" w:hAnsi="仿宋" w:eastAsia="仿宋" w:cs="仿宋"/>
          <w:b/>
          <w:bCs/>
          <w:color w:val="000000"/>
          <w:u w:val="none"/>
        </w:rPr>
      </w:pPr>
      <w:r>
        <w:rPr>
          <w:rFonts w:hint="eastAsia" w:ascii="仿宋" w:hAnsi="仿宋" w:eastAsia="仿宋" w:cs="仿宋"/>
          <w:bCs/>
          <w:color w:val="000000"/>
          <w:u w:val="none"/>
          <w:lang w:val="en-US"/>
        </w:rPr>
        <w:t xml:space="preserve">                                        年   月   日</w:t>
      </w:r>
    </w:p>
    <w:p w14:paraId="0D058C91">
      <w:pPr>
        <w:pStyle w:val="66"/>
        <w:spacing w:after="500" w:line="240" w:lineRule="auto"/>
        <w:ind w:left="0"/>
        <w:jc w:val="center"/>
        <w:rPr>
          <w:rFonts w:hint="eastAsia" w:ascii="仿宋" w:hAnsi="仿宋" w:eastAsia="仿宋" w:cs="仿宋"/>
          <w:b/>
          <w:bCs/>
          <w:color w:val="000000"/>
          <w:u w:val="none"/>
        </w:rPr>
      </w:pPr>
    </w:p>
    <w:p w14:paraId="3936CC0B">
      <w:pPr>
        <w:pStyle w:val="66"/>
        <w:spacing w:line="240" w:lineRule="auto"/>
        <w:ind w:left="0"/>
        <w:jc w:val="both"/>
        <w:rPr>
          <w:rFonts w:hint="eastAsia" w:ascii="仿宋" w:hAnsi="仿宋" w:eastAsia="仿宋" w:cs="仿宋"/>
          <w:b/>
          <w:bCs/>
          <w:color w:val="000000"/>
          <w:u w:val="none"/>
        </w:rPr>
      </w:pPr>
    </w:p>
    <w:p w14:paraId="1330923C">
      <w:pPr>
        <w:autoSpaceDE w:val="0"/>
        <w:autoSpaceDN w:val="0"/>
        <w:adjustRightInd w:val="0"/>
        <w:snapToGrid w:val="0"/>
        <w:spacing w:line="360" w:lineRule="exact"/>
        <w:rPr>
          <w:rFonts w:hint="eastAsia" w:ascii="仿宋" w:hAnsi="仿宋" w:eastAsia="仿宋" w:cs="仿宋"/>
          <w:b/>
          <w:bCs/>
          <w:kern w:val="0"/>
          <w:sz w:val="24"/>
          <w:highlight w:val="none"/>
        </w:rPr>
      </w:pPr>
    </w:p>
    <w:p w14:paraId="43FDF295">
      <w:pPr>
        <w:jc w:val="center"/>
        <w:rPr>
          <w:rFonts w:hint="eastAsia" w:ascii="仿宋" w:hAnsi="仿宋" w:eastAsia="仿宋" w:cs="仿宋"/>
          <w:highlight w:val="none"/>
        </w:rPr>
      </w:pPr>
      <w:bookmarkStart w:id="35" w:name="_Toc7552"/>
      <w:bookmarkStart w:id="36" w:name="_Toc5904"/>
      <w:bookmarkStart w:id="37" w:name="_Toc30510"/>
      <w:bookmarkStart w:id="38" w:name="_Toc12129"/>
      <w:r>
        <w:rPr>
          <w:rFonts w:hint="eastAsia" w:ascii="仿宋" w:hAnsi="仿宋" w:eastAsia="仿宋" w:cs="仿宋"/>
          <w:b/>
          <w:bCs/>
          <w:sz w:val="28"/>
          <w:szCs w:val="28"/>
          <w:highlight w:val="none"/>
        </w:rPr>
        <w:br w:type="page"/>
      </w:r>
      <w:bookmarkEnd w:id="33"/>
      <w:bookmarkEnd w:id="34"/>
      <w:bookmarkEnd w:id="35"/>
      <w:bookmarkEnd w:id="36"/>
      <w:bookmarkEnd w:id="37"/>
      <w:bookmarkEnd w:id="38"/>
      <w:bookmarkStart w:id="39" w:name="_Toc1621"/>
      <w:r>
        <w:rPr>
          <w:rFonts w:hint="eastAsia" w:ascii="仿宋" w:hAnsi="仿宋" w:eastAsia="仿宋" w:cs="仿宋"/>
          <w:b/>
          <w:color w:val="000000"/>
          <w:kern w:val="2"/>
          <w:sz w:val="32"/>
          <w:highlight w:val="none"/>
          <w:lang w:val="en-US" w:eastAsia="zh-CN" w:bidi="ar-SA"/>
        </w:rPr>
        <w:t>二、询价响应报价表</w:t>
      </w:r>
      <w:bookmarkEnd w:id="39"/>
    </w:p>
    <w:p w14:paraId="30F17CA2">
      <w:pPr>
        <w:bidi w:val="0"/>
        <w:rPr>
          <w:rFonts w:hint="eastAsia" w:ascii="仿宋" w:hAnsi="仿宋" w:eastAsia="仿宋" w:cs="仿宋"/>
          <w:position w:val="6"/>
          <w:sz w:val="24"/>
          <w:highlight w:val="none"/>
        </w:rPr>
      </w:pPr>
      <w:r>
        <w:rPr>
          <w:rFonts w:hint="eastAsia" w:ascii="仿宋" w:hAnsi="仿宋" w:eastAsia="仿宋" w:cs="仿宋"/>
          <w:position w:val="6"/>
          <w:sz w:val="24"/>
          <w:highlight w:val="none"/>
        </w:rPr>
        <w:t>项目名称：</w:t>
      </w:r>
      <w:r>
        <w:rPr>
          <w:rFonts w:hint="eastAsia" w:ascii="仿宋" w:hAnsi="仿宋" w:eastAsia="仿宋" w:cs="仿宋"/>
          <w:position w:val="6"/>
          <w:sz w:val="24"/>
          <w:highlight w:val="none"/>
          <w:lang w:eastAsia="zh-CN"/>
        </w:rPr>
        <w:t>2026年秋季卫生工具采购项目</w:t>
      </w:r>
      <w:r>
        <w:rPr>
          <w:rFonts w:hint="eastAsia" w:ascii="仿宋" w:hAnsi="仿宋" w:eastAsia="仿宋" w:cs="仿宋"/>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响应报价</w:t>
            </w:r>
          </w:p>
          <w:p w14:paraId="5CEA4A45">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供货期限</w:t>
            </w:r>
          </w:p>
          <w:p w14:paraId="1902A17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日</w:t>
            </w:r>
            <w:r>
              <w:rPr>
                <w:rFonts w:hint="eastAsia" w:ascii="仿宋" w:hAnsi="仿宋" w:eastAsia="仿宋" w:cs="仿宋"/>
                <w:color w:val="000000"/>
                <w:kern w:val="0"/>
                <w:sz w:val="24"/>
                <w:highlight w:val="none"/>
                <w:lang w:eastAsia="zh-CN" w:bidi="ar"/>
              </w:rPr>
              <w:t>）</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hint="eastAsia" w:ascii="仿宋" w:hAnsi="仿宋" w:eastAsia="仿宋" w:cs="仿宋"/>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hint="eastAsia" w:ascii="仿宋" w:hAnsi="仿宋" w:eastAsia="仿宋" w:cs="仿宋"/>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hint="eastAsia" w:ascii="仿宋" w:hAnsi="仿宋" w:eastAsia="仿宋" w:cs="仿宋"/>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hint="eastAsia" w:ascii="仿宋" w:hAnsi="仿宋" w:eastAsia="仿宋" w:cs="仿宋"/>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hint="eastAsia" w:ascii="仿宋" w:hAnsi="仿宋" w:eastAsia="仿宋" w:cs="仿宋"/>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hint="eastAsia" w:ascii="仿宋" w:hAnsi="仿宋" w:eastAsia="仿宋" w:cs="仿宋"/>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hint="eastAsia" w:ascii="仿宋" w:hAnsi="仿宋" w:eastAsia="仿宋" w:cs="仿宋"/>
                <w:color w:val="000000"/>
                <w:sz w:val="24"/>
                <w:highlight w:val="none"/>
                <w:u w:val="single"/>
              </w:rPr>
            </w:pPr>
            <w:r>
              <w:rPr>
                <w:rFonts w:hint="eastAsia" w:ascii="仿宋" w:hAnsi="仿宋" w:eastAsia="仿宋" w:cs="仿宋"/>
                <w:color w:val="000000"/>
                <w:kern w:val="0"/>
                <w:sz w:val="24"/>
                <w:highlight w:val="none"/>
                <w:lang w:bidi="ar"/>
              </w:rPr>
              <w:t>响应报价：人民币（大写）</w:t>
            </w:r>
            <w:r>
              <w:rPr>
                <w:rFonts w:hint="eastAsia" w:ascii="仿宋" w:hAnsi="仿宋" w:eastAsia="仿宋" w:cs="仿宋"/>
                <w:color w:val="000000"/>
                <w:kern w:val="0"/>
                <w:sz w:val="24"/>
                <w:highlight w:val="none"/>
                <w:u w:val="single"/>
                <w:lang w:bidi="ar"/>
              </w:rPr>
              <w:t xml:space="preserve">                                        </w:t>
            </w:r>
          </w:p>
        </w:tc>
      </w:tr>
    </w:tbl>
    <w:p w14:paraId="7EAF10B0">
      <w:pPr>
        <w:rPr>
          <w:rFonts w:hint="eastAsia" w:ascii="仿宋" w:hAnsi="仿宋" w:eastAsia="仿宋" w:cs="仿宋"/>
          <w:b/>
          <w:bCs/>
          <w:sz w:val="24"/>
          <w:highlight w:val="none"/>
        </w:rPr>
      </w:pPr>
    </w:p>
    <w:p w14:paraId="18AC0172">
      <w:pPr>
        <w:rPr>
          <w:rFonts w:hint="eastAsia" w:ascii="仿宋" w:hAnsi="仿宋" w:eastAsia="仿宋" w:cs="仿宋"/>
          <w:b/>
          <w:bCs/>
          <w:sz w:val="24"/>
          <w:highlight w:val="none"/>
        </w:rPr>
      </w:pPr>
      <w:r>
        <w:rPr>
          <w:rFonts w:hint="eastAsia" w:ascii="仿宋" w:hAnsi="仿宋" w:eastAsia="仿宋" w:cs="仿宋"/>
          <w:b/>
          <w:bCs/>
          <w:sz w:val="24"/>
          <w:highlight w:val="none"/>
        </w:rPr>
        <w:t>说明：</w:t>
      </w:r>
    </w:p>
    <w:p w14:paraId="67E7397F">
      <w:pPr>
        <w:pStyle w:val="9"/>
        <w:spacing w:line="360" w:lineRule="auto"/>
        <w:ind w:left="0" w:firstLine="448" w:firstLineChars="200"/>
        <w:rPr>
          <w:rFonts w:hint="eastAsia" w:ascii="仿宋" w:hAnsi="仿宋" w:eastAsia="仿宋" w:cs="仿宋"/>
          <w:b w:val="0"/>
          <w:bCs/>
          <w:spacing w:val="-8"/>
          <w:sz w:val="24"/>
          <w:highlight w:val="none"/>
        </w:rPr>
      </w:pPr>
      <w:r>
        <w:rPr>
          <w:rFonts w:hint="eastAsia" w:ascii="仿宋" w:hAnsi="仿宋" w:eastAsia="仿宋" w:cs="仿宋"/>
          <w:b w:val="0"/>
          <w:bCs/>
          <w:spacing w:val="-8"/>
          <w:sz w:val="24"/>
          <w:highlight w:val="none"/>
        </w:rPr>
        <w:t>1.报价时所有价格均用人民币表示；</w:t>
      </w:r>
    </w:p>
    <w:p w14:paraId="10789379">
      <w:pPr>
        <w:pStyle w:val="9"/>
        <w:spacing w:line="360" w:lineRule="auto"/>
        <w:ind w:left="0" w:firstLine="450" w:firstLineChars="200"/>
        <w:rPr>
          <w:rFonts w:hint="eastAsia" w:ascii="仿宋" w:hAnsi="仿宋" w:eastAsia="仿宋" w:cs="仿宋"/>
          <w:sz w:val="24"/>
          <w:highlight w:val="none"/>
        </w:rPr>
      </w:pPr>
      <w:r>
        <w:rPr>
          <w:rFonts w:hint="eastAsia" w:ascii="仿宋" w:hAnsi="仿宋" w:eastAsia="仿宋" w:cs="仿宋"/>
          <w:b/>
          <w:spacing w:val="-8"/>
          <w:sz w:val="24"/>
          <w:highlight w:val="none"/>
          <w:lang w:val="en-US" w:eastAsia="zh-CN"/>
        </w:rPr>
        <w:t>2</w:t>
      </w:r>
      <w:r>
        <w:rPr>
          <w:rFonts w:hint="eastAsia" w:ascii="仿宋" w:hAnsi="仿宋" w:eastAsia="仿宋" w:cs="仿宋"/>
          <w:b/>
          <w:spacing w:val="-8"/>
          <w:sz w:val="24"/>
          <w:highlight w:val="none"/>
        </w:rPr>
        <w:t>.</w:t>
      </w:r>
      <w:r>
        <w:rPr>
          <w:rFonts w:hint="eastAsia" w:ascii="仿宋" w:hAnsi="仿宋" w:eastAsia="仿宋" w:cs="仿宋"/>
          <w:b/>
          <w:sz w:val="24"/>
          <w:highlight w:val="none"/>
        </w:rPr>
        <w:t>该表</w:t>
      </w:r>
      <w:r>
        <w:rPr>
          <w:rFonts w:hint="eastAsia" w:ascii="仿宋" w:hAnsi="仿宋" w:eastAsia="仿宋" w:cs="仿宋"/>
          <w:b/>
          <w:bCs/>
          <w:sz w:val="24"/>
          <w:highlight w:val="none"/>
        </w:rPr>
        <w:t>应单独密封，在投标截止时间前单独递交。</w:t>
      </w:r>
      <w:r>
        <w:rPr>
          <w:rFonts w:hint="eastAsia" w:ascii="仿宋" w:hAnsi="仿宋" w:eastAsia="仿宋" w:cs="仿宋"/>
          <w:sz w:val="24"/>
          <w:highlight w:val="none"/>
        </w:rPr>
        <w:t>信封上应</w:t>
      </w:r>
      <w:r>
        <w:rPr>
          <w:rFonts w:hint="eastAsia" w:ascii="仿宋" w:hAnsi="仿宋" w:eastAsia="仿宋" w:cs="仿宋"/>
          <w:sz w:val="24"/>
          <w:highlight w:val="none"/>
          <w:lang w:eastAsia="zh-CN"/>
        </w:rPr>
        <w:t>做如下</w:t>
      </w:r>
      <w:r>
        <w:rPr>
          <w:rFonts w:hint="eastAsia" w:ascii="仿宋" w:hAnsi="仿宋" w:eastAsia="仿宋" w:cs="仿宋"/>
          <w:sz w:val="24"/>
          <w:highlight w:val="none"/>
        </w:rPr>
        <w:t>标记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rPr>
        <w:t>（项目名称）询价响应报价表、采购人名称、供应商名称、在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时</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仿宋" w:hAnsi="仿宋" w:eastAsia="仿宋" w:cs="仿宋"/>
          <w:sz w:val="24"/>
          <w:highlight w:val="none"/>
        </w:rPr>
      </w:pPr>
    </w:p>
    <w:p w14:paraId="294C3D1F">
      <w:pPr>
        <w:pStyle w:val="9"/>
        <w:spacing w:line="360" w:lineRule="auto"/>
        <w:ind w:left="0" w:firstLine="480" w:firstLineChars="200"/>
        <w:rPr>
          <w:rFonts w:hint="eastAsia" w:ascii="仿宋" w:hAnsi="仿宋" w:eastAsia="仿宋" w:cs="仿宋"/>
          <w:sz w:val="24"/>
          <w:highlight w:val="none"/>
        </w:rPr>
      </w:pPr>
    </w:p>
    <w:p w14:paraId="386C2857">
      <w:pPr>
        <w:pStyle w:val="9"/>
        <w:spacing w:line="360" w:lineRule="auto"/>
        <w:ind w:left="0" w:firstLine="480" w:firstLineChars="200"/>
        <w:rPr>
          <w:rFonts w:hint="eastAsia" w:ascii="仿宋" w:hAnsi="仿宋" w:eastAsia="仿宋" w:cs="仿宋"/>
          <w:sz w:val="24"/>
          <w:highlight w:val="none"/>
        </w:rPr>
      </w:pPr>
    </w:p>
    <w:p w14:paraId="431C5DDE">
      <w:pPr>
        <w:pStyle w:val="9"/>
        <w:spacing w:line="360" w:lineRule="auto"/>
        <w:ind w:left="0" w:firstLine="480" w:firstLineChars="200"/>
        <w:rPr>
          <w:rFonts w:hint="eastAsia" w:ascii="仿宋" w:hAnsi="仿宋" w:eastAsia="仿宋" w:cs="仿宋"/>
          <w:sz w:val="24"/>
          <w:highlight w:val="none"/>
        </w:rPr>
      </w:pPr>
    </w:p>
    <w:p w14:paraId="68CE4361">
      <w:pPr>
        <w:pStyle w:val="9"/>
        <w:spacing w:line="360" w:lineRule="auto"/>
        <w:ind w:left="0" w:firstLine="480" w:firstLineChars="200"/>
        <w:rPr>
          <w:rFonts w:hint="eastAsia" w:ascii="仿宋" w:hAnsi="仿宋" w:eastAsia="仿宋" w:cs="仿宋"/>
          <w:sz w:val="24"/>
          <w:highlight w:val="none"/>
        </w:rPr>
      </w:pPr>
    </w:p>
    <w:p w14:paraId="14DB845F">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供应商（盖章）：</w:t>
      </w:r>
      <w:r>
        <w:rPr>
          <w:rFonts w:hint="eastAsia" w:ascii="仿宋" w:hAnsi="仿宋" w:eastAsia="仿宋" w:cs="仿宋"/>
          <w:sz w:val="24"/>
          <w:highlight w:val="none"/>
          <w:u w:val="single"/>
        </w:rPr>
        <w:t xml:space="preserve">                                        </w:t>
      </w:r>
    </w:p>
    <w:p w14:paraId="40DB8D62">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法定代表人或委托代理人（签字或盖章）：</w:t>
      </w:r>
      <w:r>
        <w:rPr>
          <w:rFonts w:hint="eastAsia" w:ascii="仿宋" w:hAnsi="仿宋" w:eastAsia="仿宋" w:cs="仿宋"/>
          <w:sz w:val="24"/>
          <w:highlight w:val="none"/>
          <w:u w:val="single"/>
        </w:rPr>
        <w:t xml:space="preserve">                  </w:t>
      </w:r>
    </w:p>
    <w:p w14:paraId="664B461A">
      <w:pPr>
        <w:adjustRightInd w:val="0"/>
        <w:snapToGrid w:val="0"/>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39B880E">
      <w:pPr>
        <w:jc w:val="center"/>
        <w:rPr>
          <w:rFonts w:hint="eastAsia" w:ascii="仿宋" w:hAnsi="仿宋" w:eastAsia="仿宋" w:cs="仿宋"/>
          <w:b/>
          <w:highlight w:val="yellow"/>
          <w:lang w:val="en-US" w:eastAsia="zh-CN"/>
        </w:rPr>
      </w:pPr>
      <w:r>
        <w:rPr>
          <w:rFonts w:hint="eastAsia" w:ascii="仿宋" w:hAnsi="仿宋" w:eastAsia="仿宋" w:cs="仿宋"/>
          <w:b/>
          <w:highlight w:val="none"/>
        </w:rPr>
        <w:br w:type="page"/>
      </w:r>
      <w:r>
        <w:rPr>
          <w:rFonts w:hint="eastAsia" w:ascii="仿宋" w:hAnsi="仿宋" w:eastAsia="仿宋" w:cs="仿宋"/>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2026年秋季卫生工具采购项目</w:t>
      </w:r>
    </w:p>
    <w:tbl>
      <w:tblPr>
        <w:tblStyle w:val="27"/>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
        <w:gridCol w:w="5078"/>
        <w:gridCol w:w="931"/>
        <w:gridCol w:w="931"/>
        <w:gridCol w:w="931"/>
        <w:gridCol w:w="935"/>
      </w:tblGrid>
      <w:tr w14:paraId="2A93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5E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 号</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93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品名规格型号（单位cm）</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8A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E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24A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单价</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55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小计</w:t>
            </w:r>
          </w:p>
        </w:tc>
      </w:tr>
      <w:tr w14:paraId="5E1C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60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2D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双面加厚长柄厕所刷</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A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EC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AE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40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A3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8BB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00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铁皮撮箕（宽30/35长32高8.5手柄高61）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3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03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8D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5D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6D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5F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93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60L加厚塑料圆形储水桶（口径45/37深52）</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F4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DD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64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E1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113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AA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A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13L塑料水桶（口径31.5/23深27.5）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B2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7E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33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07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B5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4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B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长方形棉毛巾（60*30）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22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4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4A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8E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14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F6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92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木柄纯棉布条圆拖</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50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FE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95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73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DB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3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4F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40木杆棉线拖把</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A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0F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E4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B3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87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8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93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手工精制高粱扫把（长80宽55）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3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F4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31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CC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1B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4B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F9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塑料纸篓（口径23/18.5高25）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79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8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0B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6E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0C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23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1B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黑色家用垃圾袋（一袋净重25kg）</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4F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F1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B0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C0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2C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DD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B5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雕牌超效加酶洗衣粉252g</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09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6B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DF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BC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73A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60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独立包装25g清洁球</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9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C4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94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11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EC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B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AA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去污粉（500g/袋）</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0B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61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D0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34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B3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D6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4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灭蚊剂750ml（克害威）</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E9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F0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92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DE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3C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C4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DA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长柄木杆硬毛大号厨卫地刷（长120刷宽28）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44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9B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ED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35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CA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B4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77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晾衣杆（佳一 不锈钢、长度为133CM）</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4C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DB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4C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EC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EA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62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F1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洁厕灵（威猛先生500g）</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7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6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F6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FC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0F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0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22DD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19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E5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67AF404E">
      <w:pPr>
        <w:tabs>
          <w:tab w:val="left" w:pos="420"/>
          <w:tab w:val="left" w:pos="525"/>
        </w:tabs>
        <w:adjustRightInd w:val="0"/>
        <w:snapToGrid w:val="0"/>
        <w:spacing w:before="156" w:beforeLines="50"/>
        <w:ind w:left="69" w:hanging="79" w:hangingChars="33"/>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1.</w:t>
      </w:r>
      <w:r>
        <w:rPr>
          <w:rFonts w:hint="eastAsia" w:ascii="仿宋" w:hAnsi="仿宋" w:eastAsia="仿宋" w:cs="仿宋"/>
          <w:color w:val="000000"/>
          <w:sz w:val="24"/>
          <w:szCs w:val="24"/>
        </w:rPr>
        <w:t>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w:t>
      </w:r>
      <w:r>
        <w:rPr>
          <w:rFonts w:hint="eastAsia" w:ascii="仿宋" w:hAnsi="仿宋" w:eastAsia="仿宋" w:cs="仿宋"/>
          <w:color w:val="000000"/>
          <w:sz w:val="24"/>
          <w:szCs w:val="24"/>
        </w:rPr>
        <w:t>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rPr>
        <w:t>如果不提供详细的分项报价表将被视为没有实质性响应询价通知书。</w:t>
      </w:r>
    </w:p>
    <w:p w14:paraId="0C817C79">
      <w:pPr>
        <w:adjustRightInd w:val="0"/>
        <w:snapToGrid w:val="0"/>
        <w:rPr>
          <w:rFonts w:hint="eastAsia" w:ascii="仿宋" w:hAnsi="仿宋" w:eastAsia="仿宋" w:cs="仿宋"/>
          <w:color w:val="000000"/>
          <w:sz w:val="24"/>
          <w:szCs w:val="24"/>
        </w:rPr>
      </w:pPr>
    </w:p>
    <w:p w14:paraId="5C31C671">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79C9404C">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307A840A">
      <w:pPr>
        <w:spacing w:line="480" w:lineRule="exact"/>
        <w:ind w:firstLine="480" w:firstLineChars="200"/>
        <w:textAlignment w:val="baseline"/>
        <w:rPr>
          <w:rFonts w:hint="eastAsia" w:ascii="仿宋" w:hAnsi="仿宋" w:eastAsia="仿宋" w:cs="仿宋"/>
          <w:sz w:val="28"/>
          <w:szCs w:val="28"/>
        </w:rPr>
      </w:pPr>
      <w:r>
        <w:rPr>
          <w:rFonts w:hint="eastAsia" w:ascii="仿宋" w:hAnsi="仿宋" w:eastAsia="仿宋" w:cs="仿宋"/>
          <w:color w:val="000000"/>
          <w:sz w:val="24"/>
          <w:szCs w:val="24"/>
        </w:rPr>
        <w:t>日期：</w:t>
      </w: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highlight w:val="none"/>
        </w:rPr>
      </w:pPr>
      <w:bookmarkStart w:id="40" w:name="_Toc21836"/>
      <w:bookmarkStart w:id="41" w:name="_Toc413248726"/>
      <w:bookmarkStart w:id="42" w:name="_Toc387243260"/>
      <w:r>
        <w:rPr>
          <w:rFonts w:hint="eastAsia" w:ascii="仿宋" w:hAnsi="仿宋" w:eastAsia="仿宋" w:cs="仿宋"/>
          <w:highlight w:val="none"/>
          <w:lang w:val="en-US" w:eastAsia="zh-CN"/>
        </w:rPr>
        <w:t>四、</w:t>
      </w:r>
      <w:r>
        <w:rPr>
          <w:rFonts w:hint="eastAsia" w:ascii="仿宋" w:hAnsi="仿宋" w:eastAsia="仿宋" w:cs="仿宋"/>
          <w:highlight w:val="none"/>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3" w:name="_Toc32497_WPSOffice_Level1"/>
      <w:bookmarkStart w:id="44" w:name="_Toc13004_WPSOffice_Level1"/>
      <w:r>
        <w:rPr>
          <w:rFonts w:hint="eastAsia" w:ascii="仿宋" w:hAnsi="仿宋" w:eastAsia="仿宋" w:cs="仿宋"/>
          <w:kern w:val="0"/>
          <w:sz w:val="24"/>
          <w:highlight w:val="none"/>
        </w:rPr>
        <w:t>供 应 商：</w:t>
      </w:r>
      <w:bookmarkEnd w:id="43"/>
      <w:bookmarkEnd w:id="44"/>
      <w:r>
        <w:rPr>
          <w:rFonts w:hint="eastAsia" w:ascii="仿宋" w:hAnsi="仿宋" w:eastAsia="仿宋" w:cs="仿宋"/>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5" w:name="_Toc4500_WPSOffice_Level1"/>
      <w:bookmarkStart w:id="46" w:name="_Toc1926_WPSOffice_Level1"/>
      <w:r>
        <w:rPr>
          <w:rFonts w:hint="eastAsia" w:ascii="仿宋" w:hAnsi="仿宋" w:eastAsia="仿宋" w:cs="仿宋"/>
          <w:kern w:val="0"/>
          <w:sz w:val="24"/>
          <w:highlight w:val="none"/>
        </w:rPr>
        <w:t>单位性质：</w:t>
      </w:r>
      <w:bookmarkEnd w:id="45"/>
      <w:bookmarkEnd w:id="46"/>
      <w:r>
        <w:rPr>
          <w:rFonts w:hint="eastAsia" w:ascii="仿宋" w:hAnsi="仿宋" w:eastAsia="仿宋" w:cs="仿宋"/>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7" w:name="_Toc11442_WPSOffice_Level1"/>
      <w:bookmarkStart w:id="48" w:name="_Toc17292_WPSOffice_Level1"/>
      <w:r>
        <w:rPr>
          <w:rFonts w:hint="eastAsia" w:ascii="仿宋" w:hAnsi="仿宋" w:eastAsia="仿宋" w:cs="仿宋"/>
          <w:kern w:val="0"/>
          <w:sz w:val="24"/>
          <w:highlight w:val="none"/>
        </w:rPr>
        <w:t>地    址：</w:t>
      </w:r>
      <w:bookmarkEnd w:id="47"/>
      <w:bookmarkEnd w:id="48"/>
      <w:r>
        <w:rPr>
          <w:rFonts w:hint="eastAsia" w:ascii="仿宋" w:hAnsi="仿宋" w:eastAsia="仿宋" w:cs="仿宋"/>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49" w:name="_Toc24041_WPSOffice_Level1"/>
      <w:bookmarkStart w:id="50" w:name="_Toc22486_WPSOffice_Level1"/>
      <w:r>
        <w:rPr>
          <w:rFonts w:hint="eastAsia" w:ascii="仿宋" w:hAnsi="仿宋" w:eastAsia="仿宋" w:cs="仿宋"/>
          <w:kern w:val="0"/>
          <w:sz w:val="24"/>
          <w:highlight w:val="none"/>
        </w:rPr>
        <w:t>成立时间：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1" w:name="_Toc1988_WPSOffice_Level1"/>
      <w:bookmarkStart w:id="52" w:name="_Toc9429_WPSOffice_Level1"/>
      <w:r>
        <w:rPr>
          <w:rFonts w:hint="eastAsia" w:ascii="仿宋" w:hAnsi="仿宋" w:eastAsia="仿宋" w:cs="仿宋"/>
          <w:kern w:val="0"/>
          <w:sz w:val="24"/>
          <w:highlight w:val="none"/>
        </w:rPr>
        <w:t>经营期限：</w:t>
      </w:r>
      <w:bookmarkEnd w:id="51"/>
      <w:bookmarkEnd w:id="52"/>
      <w:r>
        <w:rPr>
          <w:rFonts w:hint="eastAsia" w:ascii="仿宋" w:hAnsi="仿宋" w:eastAsia="仿宋" w:cs="仿宋"/>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3" w:name="_Toc14197_WPSOffice_Level1"/>
      <w:bookmarkStart w:id="54" w:name="_Toc16926_WPSOffice_Level1"/>
      <w:r>
        <w:rPr>
          <w:rFonts w:hint="eastAsia" w:ascii="仿宋" w:hAnsi="仿宋" w:eastAsia="仿宋" w:cs="仿宋"/>
          <w:kern w:val="0"/>
          <w:sz w:val="24"/>
          <w:highlight w:val="none"/>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性别：</w:t>
      </w:r>
      <w:bookmarkEnd w:id="53"/>
      <w:bookmarkEnd w:id="54"/>
      <w:r>
        <w:rPr>
          <w:rFonts w:hint="eastAsia" w:ascii="仿宋" w:hAnsi="仿宋" w:eastAsia="仿宋" w:cs="仿宋"/>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5" w:name="_Toc3377_WPSOffice_Level1"/>
      <w:bookmarkStart w:id="56" w:name="_Toc23037_WPSOffice_Level1"/>
      <w:r>
        <w:rPr>
          <w:rFonts w:hint="eastAsia" w:ascii="仿宋" w:hAnsi="仿宋" w:eastAsia="仿宋" w:cs="仿宋"/>
          <w:kern w:val="0"/>
          <w:sz w:val="24"/>
          <w:highlight w:val="none"/>
        </w:rPr>
        <w:t>年龄：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职务：</w:t>
      </w:r>
      <w:bookmarkEnd w:id="55"/>
      <w:bookmarkEnd w:id="56"/>
      <w:r>
        <w:rPr>
          <w:rFonts w:hint="eastAsia" w:ascii="仿宋" w:hAnsi="仿宋" w:eastAsia="仿宋" w:cs="仿宋"/>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7" w:name="_Toc13271_WPSOffice_Level1"/>
      <w:bookmarkStart w:id="58" w:name="_Toc12685_WPSOffice_Level1"/>
      <w:r>
        <w:rPr>
          <w:rFonts w:hint="eastAsia" w:ascii="仿宋" w:hAnsi="仿宋" w:eastAsia="仿宋" w:cs="仿宋"/>
          <w:kern w:val="0"/>
          <w:sz w:val="24"/>
          <w:highlight w:val="none"/>
          <w:u w:val="single"/>
        </w:rPr>
        <w:t xml:space="preserve">系                                      </w:t>
      </w:r>
      <w:r>
        <w:rPr>
          <w:rFonts w:hint="eastAsia" w:ascii="仿宋" w:hAnsi="仿宋" w:eastAsia="仿宋" w:cs="仿宋"/>
          <w:kern w:val="0"/>
          <w:sz w:val="24"/>
          <w:highlight w:val="none"/>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9" w:name="_Toc12682_WPSOffice_Level1"/>
      <w:bookmarkStart w:id="60" w:name="_Toc5702_WPSOffice_Level1"/>
      <w:r>
        <w:rPr>
          <w:rFonts w:hint="eastAsia" w:ascii="仿宋" w:hAnsi="仿宋" w:eastAsia="仿宋" w:cs="仿宋"/>
          <w:kern w:val="0"/>
          <w:sz w:val="24"/>
          <w:highlight w:val="none"/>
        </w:rPr>
        <w:t>特此证明。</w:t>
      </w:r>
      <w:bookmarkEnd w:id="59"/>
      <w:bookmarkEnd w:id="60"/>
    </w:p>
    <w:p w14:paraId="3A8F0D80">
      <w:pPr>
        <w:rPr>
          <w:rFonts w:hint="eastAsia" w:ascii="仿宋" w:hAnsi="仿宋" w:eastAsia="仿宋" w:cs="仿宋"/>
          <w:kern w:val="0"/>
          <w:sz w:val="24"/>
          <w:highlight w:val="none"/>
        </w:rPr>
      </w:pPr>
    </w:p>
    <w:p w14:paraId="1E6DD7C7">
      <w:pPr>
        <w:rPr>
          <w:rFonts w:hint="eastAsia" w:ascii="仿宋" w:hAnsi="仿宋" w:eastAsia="仿宋" w:cs="仿宋"/>
          <w:kern w:val="0"/>
          <w:sz w:val="24"/>
          <w:highlight w:val="none"/>
          <w:u w:val="single"/>
        </w:rPr>
      </w:pPr>
      <w:r>
        <w:rPr>
          <w:rFonts w:hint="eastAsia" w:ascii="仿宋" w:hAnsi="仿宋" w:eastAsia="仿宋" w:cs="仿宋"/>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Pr>
                    <w:rPr>
                      <w:rFonts w:hint="eastAsia" w:ascii="仿宋" w:hAnsi="仿宋" w:eastAsia="仿宋" w:cs="仿宋"/>
                    </w:rPr>
                  </w:pPr>
                </w:p>
                <w:p w14:paraId="422CEFD5">
                  <w:pPr>
                    <w:rPr>
                      <w:rFonts w:hint="eastAsia" w:ascii="仿宋" w:hAnsi="仿宋" w:eastAsia="仿宋" w:cs="仿宋"/>
                    </w:rPr>
                  </w:pPr>
                </w:p>
                <w:p w14:paraId="1E64123A">
                  <w:pPr>
                    <w:rPr>
                      <w:rFonts w:hint="eastAsia" w:ascii="仿宋" w:hAnsi="仿宋" w:eastAsia="仿宋" w:cs="仿宋"/>
                    </w:rPr>
                  </w:pPr>
                </w:p>
                <w:p w14:paraId="03A7BA79">
                  <w:pPr>
                    <w:rPr>
                      <w:rFonts w:hint="eastAsia" w:ascii="仿宋" w:hAnsi="仿宋" w:eastAsia="仿宋" w:cs="仿宋"/>
                    </w:rPr>
                  </w:pPr>
                </w:p>
                <w:p w14:paraId="008CC139">
                  <w:pPr>
                    <w:ind w:firstLine="1440" w:firstLineChars="600"/>
                    <w:rPr>
                      <w:rFonts w:hint="eastAsia" w:ascii="仿宋" w:hAnsi="仿宋" w:eastAsia="仿宋" w:cs="仿宋"/>
                      <w:sz w:val="24"/>
                    </w:rPr>
                  </w:pPr>
                  <w:r>
                    <w:rPr>
                      <w:rFonts w:hint="eastAsia" w:ascii="仿宋" w:hAnsi="仿宋" w:eastAsia="仿宋" w:cs="仿宋"/>
                      <w:sz w:val="24"/>
                    </w:rPr>
                    <w:t>法定代表人身份证复印件</w:t>
                  </w:r>
                </w:p>
                <w:p w14:paraId="5B365D39">
                  <w:pPr>
                    <w:ind w:firstLine="1680" w:firstLineChars="700"/>
                    <w:rPr>
                      <w:rFonts w:hint="eastAsia" w:ascii="仿宋" w:hAnsi="仿宋" w:eastAsia="仿宋" w:cs="仿宋"/>
                      <w:sz w:val="24"/>
                    </w:rPr>
                  </w:pPr>
                  <w:r>
                    <w:rPr>
                      <w:rFonts w:hint="eastAsia" w:ascii="仿宋" w:hAnsi="仿宋" w:eastAsia="仿宋" w:cs="仿宋"/>
                      <w:sz w:val="24"/>
                    </w:rPr>
                    <w:t>（二代证  正反面）</w:t>
                  </w:r>
                </w:p>
              </w:txbxContent>
            </v:textbox>
          </v:rect>
        </w:pict>
      </w:r>
    </w:p>
    <w:p w14:paraId="6CE89E37">
      <w:pPr>
        <w:rPr>
          <w:rFonts w:hint="eastAsia" w:ascii="仿宋" w:hAnsi="仿宋" w:eastAsia="仿宋" w:cs="仿宋"/>
          <w:kern w:val="0"/>
          <w:sz w:val="24"/>
          <w:highlight w:val="none"/>
          <w:u w:val="single"/>
        </w:rPr>
      </w:pPr>
    </w:p>
    <w:p w14:paraId="5D63FB44">
      <w:pPr>
        <w:rPr>
          <w:rFonts w:hint="eastAsia" w:ascii="仿宋" w:hAnsi="仿宋" w:eastAsia="仿宋" w:cs="仿宋"/>
          <w:kern w:val="0"/>
          <w:sz w:val="24"/>
          <w:highlight w:val="none"/>
          <w:u w:val="single"/>
        </w:rPr>
      </w:pPr>
    </w:p>
    <w:p w14:paraId="570935ED">
      <w:pPr>
        <w:jc w:val="right"/>
        <w:rPr>
          <w:rFonts w:hint="eastAsia" w:ascii="仿宋" w:hAnsi="仿宋" w:eastAsia="仿宋" w:cs="仿宋"/>
          <w:kern w:val="0"/>
          <w:sz w:val="24"/>
          <w:highlight w:val="none"/>
          <w:u w:val="single"/>
        </w:rPr>
      </w:pPr>
    </w:p>
    <w:p w14:paraId="7CAC736C">
      <w:pPr>
        <w:jc w:val="right"/>
        <w:rPr>
          <w:rFonts w:hint="eastAsia" w:ascii="仿宋" w:hAnsi="仿宋" w:eastAsia="仿宋" w:cs="仿宋"/>
          <w:kern w:val="0"/>
          <w:sz w:val="24"/>
          <w:highlight w:val="none"/>
          <w:u w:val="single"/>
        </w:rPr>
      </w:pPr>
    </w:p>
    <w:p w14:paraId="1CFB6C41">
      <w:pPr>
        <w:jc w:val="right"/>
        <w:rPr>
          <w:rFonts w:hint="eastAsia" w:ascii="仿宋" w:hAnsi="仿宋" w:eastAsia="仿宋" w:cs="仿宋"/>
          <w:kern w:val="0"/>
          <w:sz w:val="24"/>
          <w:highlight w:val="none"/>
          <w:u w:val="single"/>
        </w:rPr>
      </w:pPr>
    </w:p>
    <w:p w14:paraId="26833160">
      <w:pPr>
        <w:jc w:val="right"/>
        <w:rPr>
          <w:rFonts w:hint="eastAsia" w:ascii="仿宋" w:hAnsi="仿宋" w:eastAsia="仿宋" w:cs="仿宋"/>
          <w:kern w:val="0"/>
          <w:sz w:val="24"/>
          <w:highlight w:val="none"/>
          <w:u w:val="single"/>
        </w:rPr>
      </w:pPr>
    </w:p>
    <w:p w14:paraId="290DA707">
      <w:pPr>
        <w:jc w:val="right"/>
        <w:rPr>
          <w:rFonts w:hint="eastAsia" w:ascii="仿宋" w:hAnsi="仿宋" w:eastAsia="仿宋" w:cs="仿宋"/>
          <w:kern w:val="0"/>
          <w:sz w:val="24"/>
          <w:highlight w:val="none"/>
          <w:u w:val="single"/>
        </w:rPr>
      </w:pPr>
    </w:p>
    <w:p w14:paraId="7E438F78">
      <w:pPr>
        <w:jc w:val="right"/>
        <w:rPr>
          <w:rFonts w:hint="eastAsia" w:ascii="仿宋" w:hAnsi="仿宋" w:eastAsia="仿宋" w:cs="仿宋"/>
          <w:kern w:val="0"/>
          <w:sz w:val="24"/>
          <w:highlight w:val="none"/>
          <w:u w:val="single"/>
        </w:rPr>
      </w:pPr>
    </w:p>
    <w:p w14:paraId="14BD74E2">
      <w:pPr>
        <w:jc w:val="right"/>
        <w:rPr>
          <w:rFonts w:hint="eastAsia" w:ascii="仿宋" w:hAnsi="仿宋" w:eastAsia="仿宋" w:cs="仿宋"/>
          <w:kern w:val="0"/>
          <w:sz w:val="24"/>
          <w:highlight w:val="none"/>
          <w:u w:val="single"/>
        </w:rPr>
      </w:pPr>
    </w:p>
    <w:p w14:paraId="715AC20F">
      <w:pPr>
        <w:jc w:val="right"/>
        <w:rPr>
          <w:rFonts w:hint="eastAsia" w:ascii="仿宋" w:hAnsi="仿宋" w:eastAsia="仿宋" w:cs="仿宋"/>
          <w:kern w:val="0"/>
          <w:sz w:val="24"/>
          <w:highlight w:val="none"/>
          <w:u w:val="single"/>
        </w:rPr>
      </w:pPr>
    </w:p>
    <w:p w14:paraId="14669770">
      <w:pPr>
        <w:spacing w:line="500" w:lineRule="exact"/>
        <w:rPr>
          <w:rFonts w:hint="eastAsia" w:ascii="仿宋" w:hAnsi="仿宋" w:eastAsia="仿宋" w:cs="仿宋"/>
          <w:kern w:val="0"/>
          <w:sz w:val="24"/>
          <w:highlight w:val="none"/>
          <w:u w:val="single"/>
        </w:rPr>
      </w:pPr>
    </w:p>
    <w:p w14:paraId="4B405837">
      <w:pPr>
        <w:spacing w:line="500" w:lineRule="exact"/>
        <w:rPr>
          <w:rFonts w:hint="eastAsia" w:ascii="仿宋" w:hAnsi="仿宋" w:eastAsia="仿宋" w:cs="仿宋"/>
          <w:kern w:val="0"/>
          <w:sz w:val="24"/>
          <w:highlight w:val="none"/>
          <w:u w:val="single"/>
        </w:rPr>
      </w:pPr>
    </w:p>
    <w:p w14:paraId="2C9A73E4">
      <w:pPr>
        <w:wordWrap w:val="0"/>
        <w:spacing w:line="500" w:lineRule="exact"/>
        <w:ind w:right="420"/>
        <w:rPr>
          <w:rFonts w:hint="eastAsia" w:ascii="仿宋" w:hAnsi="仿宋" w:eastAsia="仿宋" w:cs="仿宋"/>
          <w:kern w:val="0"/>
          <w:sz w:val="24"/>
          <w:highlight w:val="none"/>
        </w:rPr>
      </w:pPr>
      <w:bookmarkStart w:id="61" w:name="_Toc14894_WPSOffice_Level1"/>
      <w:bookmarkStart w:id="62" w:name="_Toc76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年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日</w:t>
      </w:r>
    </w:p>
    <w:p w14:paraId="22BAA4F4">
      <w:pPr>
        <w:rPr>
          <w:rFonts w:hint="eastAsia" w:ascii="仿宋" w:hAnsi="仿宋" w:eastAsia="仿宋" w:cs="仿宋"/>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highlight w:val="none"/>
        </w:rPr>
      </w:pPr>
      <w:bookmarkStart w:id="63" w:name="_Toc29677"/>
      <w:r>
        <w:rPr>
          <w:rFonts w:hint="eastAsia" w:ascii="仿宋" w:hAnsi="仿宋" w:eastAsia="仿宋" w:cs="仿宋"/>
          <w:b/>
          <w:highlight w:val="none"/>
          <w:lang w:val="en-US" w:eastAsia="zh-CN"/>
        </w:rPr>
        <w:t>五、</w:t>
      </w:r>
      <w:r>
        <w:rPr>
          <w:rFonts w:hint="eastAsia" w:ascii="仿宋" w:hAnsi="仿宋" w:eastAsia="仿宋" w:cs="仿宋"/>
          <w:b/>
          <w:highlight w:val="none"/>
        </w:rPr>
        <w:t>法定代表人授权书</w:t>
      </w:r>
      <w:bookmarkEnd w:id="63"/>
    </w:p>
    <w:p w14:paraId="5C636240">
      <w:pPr>
        <w:pStyle w:val="14"/>
        <w:adjustRightInd w:val="0"/>
        <w:snapToGrid w:val="0"/>
        <w:spacing w:line="360" w:lineRule="auto"/>
        <w:ind w:left="0" w:leftChars="0" w:firstLine="0" w:firstLineChars="0"/>
        <w:rPr>
          <w:rFonts w:hint="eastAsia" w:ascii="仿宋" w:hAnsi="仿宋" w:eastAsia="仿宋" w:cs="仿宋"/>
          <w:sz w:val="24"/>
          <w:szCs w:val="24"/>
          <w:highlight w:val="none"/>
        </w:rPr>
      </w:pPr>
      <w:bookmarkStart w:id="64" w:name="_Toc2770_WPSOffice_Level1"/>
      <w:bookmarkStart w:id="65" w:name="_Toc10854_WPSOffice_Level1"/>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bookmarkEnd w:id="64"/>
      <w:bookmarkEnd w:id="65"/>
      <w:r>
        <w:rPr>
          <w:rFonts w:hint="eastAsia" w:ascii="仿宋" w:hAnsi="仿宋" w:eastAsia="仿宋" w:cs="仿宋"/>
          <w:sz w:val="24"/>
          <w:szCs w:val="24"/>
          <w:highlight w:val="none"/>
        </w:rPr>
        <w:t>（采购人名称）</w:t>
      </w:r>
    </w:p>
    <w:p w14:paraId="4C0862D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（姓名）为我方代理人。代理人根据授权，以我方名义签署、澄清、说明、补正、递交、撤回、修改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委托期限：</w:t>
      </w:r>
      <w:r>
        <w:rPr>
          <w:rFonts w:hint="eastAsia" w:ascii="仿宋" w:hAnsi="仿宋" w:eastAsia="仿宋" w:cs="仿宋"/>
          <w:sz w:val="24"/>
          <w:highlight w:val="none"/>
          <w:u w:val="single"/>
        </w:rPr>
        <w:t xml:space="preserve">                                                          </w:t>
      </w:r>
    </w:p>
    <w:p w14:paraId="2344050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代理人无转委托权。</w:t>
      </w:r>
    </w:p>
    <w:p w14:paraId="3F6703A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附：法定代表人</w:t>
      </w:r>
      <w:r>
        <w:rPr>
          <w:rFonts w:hint="eastAsia" w:ascii="仿宋" w:hAnsi="仿宋" w:eastAsia="仿宋" w:cs="仿宋"/>
          <w:sz w:val="24"/>
        </w:rPr>
        <w:t>委托代理人</w:t>
      </w:r>
      <w:r>
        <w:rPr>
          <w:rFonts w:hint="eastAsia" w:ascii="仿宋" w:hAnsi="仿宋" w:eastAsia="仿宋" w:cs="仿宋"/>
          <w:sz w:val="24"/>
          <w:highlight w:val="none"/>
        </w:rPr>
        <w:t>身份证。</w:t>
      </w:r>
    </w:p>
    <w:p w14:paraId="53D64510">
      <w:pPr>
        <w:spacing w:before="240" w:beforeLines="100" w:after="240" w:afterLines="100" w:line="360" w:lineRule="auto"/>
        <w:jc w:val="center"/>
        <w:rPr>
          <w:rFonts w:hint="eastAsia" w:ascii="仿宋" w:hAnsi="仿宋" w:eastAsia="仿宋" w:cs="仿宋"/>
          <w:sz w:val="24"/>
          <w:highlight w:val="none"/>
        </w:rPr>
      </w:pPr>
      <w:r>
        <w:rPr>
          <w:rFonts w:hint="eastAsia" w:ascii="仿宋" w:hAnsi="仿宋" w:eastAsia="仿宋" w:cs="仿宋"/>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Pr>
                    <w:rPr>
                      <w:rFonts w:hint="eastAsia" w:ascii="仿宋" w:hAnsi="仿宋" w:eastAsia="仿宋" w:cs="仿宋"/>
                    </w:rPr>
                  </w:pPr>
                </w:p>
                <w:p w14:paraId="493FE287">
                  <w:pPr>
                    <w:rPr>
                      <w:rFonts w:hint="eastAsia" w:ascii="仿宋" w:hAnsi="仿宋" w:eastAsia="仿宋" w:cs="仿宋"/>
                    </w:rPr>
                  </w:pPr>
                </w:p>
                <w:p w14:paraId="2568121B">
                  <w:pPr>
                    <w:rPr>
                      <w:rFonts w:hint="eastAsia" w:ascii="仿宋" w:hAnsi="仿宋" w:eastAsia="仿宋" w:cs="仿宋"/>
                      <w:sz w:val="24"/>
                    </w:rPr>
                  </w:pPr>
                </w:p>
                <w:p w14:paraId="1105DE39">
                  <w:pPr>
                    <w:jc w:val="center"/>
                    <w:rPr>
                      <w:rFonts w:hint="eastAsia" w:ascii="仿宋" w:hAnsi="仿宋" w:eastAsia="仿宋" w:cs="仿宋"/>
                      <w:sz w:val="24"/>
                    </w:rPr>
                  </w:pPr>
                  <w:r>
                    <w:rPr>
                      <w:rFonts w:hint="eastAsia" w:ascii="仿宋" w:hAnsi="仿宋" w:eastAsia="仿宋" w:cs="仿宋"/>
                      <w:sz w:val="24"/>
                    </w:rPr>
                    <w:t>委托代理人身份证复印件</w:t>
                  </w:r>
                </w:p>
                <w:p w14:paraId="63C737CE">
                  <w:pPr>
                    <w:jc w:val="center"/>
                    <w:rPr>
                      <w:rFonts w:hint="eastAsia" w:ascii="仿宋" w:hAnsi="仿宋" w:eastAsia="仿宋" w:cs="仿宋"/>
                      <w:sz w:val="24"/>
                    </w:rPr>
                  </w:pPr>
                  <w:r>
                    <w:rPr>
                      <w:rFonts w:hint="eastAsia" w:ascii="仿宋" w:hAnsi="仿宋" w:eastAsia="仿宋" w:cs="仿宋"/>
                      <w:sz w:val="24"/>
                    </w:rPr>
                    <w:t>（二代证）（正反面）</w:t>
                  </w:r>
                </w:p>
                <w:p w14:paraId="3162607A">
                  <w:pPr>
                    <w:rPr>
                      <w:rFonts w:hint="eastAsia" w:ascii="仿宋" w:hAnsi="仿宋" w:eastAsia="仿宋" w:cs="仿宋"/>
                      <w:sz w:val="24"/>
                    </w:rPr>
                  </w:pPr>
                </w:p>
              </w:txbxContent>
            </v:textbox>
          </v:rect>
        </w:pict>
      </w:r>
      <w:r>
        <w:rPr>
          <w:rFonts w:hint="eastAsia" w:ascii="仿宋" w:hAnsi="仿宋" w:eastAsia="仿宋" w:cs="仿宋"/>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Pr>
                    <w:rPr>
                      <w:rFonts w:hint="eastAsia" w:ascii="仿宋" w:hAnsi="仿宋" w:eastAsia="仿宋" w:cs="仿宋"/>
                    </w:rPr>
                  </w:pPr>
                </w:p>
                <w:p w14:paraId="3BC1E773">
                  <w:pPr>
                    <w:rPr>
                      <w:rFonts w:hint="eastAsia" w:ascii="仿宋" w:hAnsi="仿宋" w:eastAsia="仿宋" w:cs="仿宋"/>
                    </w:rPr>
                  </w:pPr>
                </w:p>
                <w:p w14:paraId="7262AB05">
                  <w:pPr>
                    <w:jc w:val="both"/>
                    <w:rPr>
                      <w:rFonts w:hint="eastAsia" w:ascii="仿宋" w:hAnsi="仿宋" w:eastAsia="仿宋" w:cs="仿宋"/>
                      <w:sz w:val="24"/>
                    </w:rPr>
                  </w:pPr>
                </w:p>
                <w:p w14:paraId="19D6AF80">
                  <w:pPr>
                    <w:jc w:val="center"/>
                    <w:rPr>
                      <w:rFonts w:hint="eastAsia" w:ascii="仿宋" w:hAnsi="仿宋" w:eastAsia="仿宋" w:cs="仿宋"/>
                      <w:sz w:val="24"/>
                    </w:rPr>
                  </w:pPr>
                  <w:r>
                    <w:rPr>
                      <w:rFonts w:hint="eastAsia" w:ascii="仿宋" w:hAnsi="仿宋" w:eastAsia="仿宋" w:cs="仿宋"/>
                      <w:sz w:val="24"/>
                    </w:rPr>
                    <w:t>法定代表人身份证复印件</w:t>
                  </w:r>
                </w:p>
                <w:p w14:paraId="14103B7A">
                  <w:pPr>
                    <w:jc w:val="center"/>
                    <w:rPr>
                      <w:rFonts w:hint="eastAsia" w:ascii="仿宋" w:hAnsi="仿宋" w:eastAsia="仿宋" w:cs="仿宋"/>
                      <w:sz w:val="24"/>
                    </w:rPr>
                  </w:pPr>
                  <w:r>
                    <w:rPr>
                      <w:rFonts w:hint="eastAsia" w:ascii="仿宋" w:hAnsi="仿宋" w:eastAsia="仿宋" w:cs="仿宋"/>
                      <w:sz w:val="24"/>
                    </w:rPr>
                    <w:t>（二代证） （正反面）</w:t>
                  </w:r>
                </w:p>
                <w:p w14:paraId="0273D312">
                  <w:pPr>
                    <w:rPr>
                      <w:rFonts w:hint="eastAsia" w:ascii="仿宋" w:hAnsi="仿宋" w:eastAsia="仿宋" w:cs="仿宋"/>
                    </w:rPr>
                  </w:pPr>
                </w:p>
                <w:p w14:paraId="316030B8">
                  <w:pPr>
                    <w:rPr>
                      <w:rFonts w:hint="eastAsia" w:ascii="仿宋" w:hAnsi="仿宋" w:eastAsia="仿宋" w:cs="仿宋"/>
                    </w:rPr>
                  </w:pPr>
                </w:p>
                <w:p w14:paraId="0310227D">
                  <w:pPr>
                    <w:rPr>
                      <w:rFonts w:hint="eastAsia" w:ascii="仿宋" w:hAnsi="仿宋" w:eastAsia="仿宋" w:cs="仿宋"/>
                    </w:rPr>
                  </w:pPr>
                </w:p>
              </w:txbxContent>
            </v:textbox>
          </v:rect>
        </w:pict>
      </w:r>
    </w:p>
    <w:p w14:paraId="24C1B379">
      <w:pPr>
        <w:rPr>
          <w:rFonts w:hint="eastAsia" w:ascii="仿宋" w:hAnsi="仿宋" w:eastAsia="仿宋" w:cs="仿宋"/>
          <w:highlight w:val="none"/>
        </w:rPr>
      </w:pPr>
      <w:r>
        <w:rPr>
          <w:rFonts w:hint="eastAsia" w:ascii="仿宋" w:hAnsi="仿宋" w:eastAsia="仿宋" w:cs="仿宋"/>
          <w:sz w:val="24"/>
          <w:highlight w:val="none"/>
        </w:rPr>
        <w:tab/>
      </w:r>
    </w:p>
    <w:p w14:paraId="78E3F362">
      <w:pPr>
        <w:tabs>
          <w:tab w:val="left" w:pos="3763"/>
        </w:tabs>
        <w:ind w:firstLine="480" w:firstLineChars="200"/>
        <w:rPr>
          <w:rFonts w:hint="eastAsia" w:ascii="仿宋" w:hAnsi="仿宋" w:eastAsia="仿宋" w:cs="仿宋"/>
          <w:sz w:val="24"/>
          <w:highlight w:val="none"/>
        </w:rPr>
      </w:pPr>
    </w:p>
    <w:p w14:paraId="55D54B22">
      <w:pPr>
        <w:tabs>
          <w:tab w:val="left" w:pos="7252"/>
        </w:tabs>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b/>
      </w:r>
    </w:p>
    <w:p w14:paraId="7D6301E4">
      <w:pPr>
        <w:ind w:firstLine="480" w:firstLineChars="200"/>
        <w:rPr>
          <w:rFonts w:hint="eastAsia" w:ascii="仿宋" w:hAnsi="仿宋" w:eastAsia="仿宋" w:cs="仿宋"/>
          <w:sz w:val="24"/>
          <w:highlight w:val="none"/>
        </w:rPr>
      </w:pPr>
    </w:p>
    <w:p w14:paraId="2A1CA331">
      <w:pPr>
        <w:ind w:firstLine="480" w:firstLineChars="200"/>
        <w:rPr>
          <w:rFonts w:hint="eastAsia" w:ascii="仿宋" w:hAnsi="仿宋" w:eastAsia="仿宋" w:cs="仿宋"/>
          <w:sz w:val="24"/>
          <w:highlight w:val="none"/>
        </w:rPr>
      </w:pPr>
    </w:p>
    <w:p w14:paraId="15BF4E24">
      <w:pPr>
        <w:ind w:firstLine="480" w:firstLineChars="200"/>
        <w:rPr>
          <w:rFonts w:hint="eastAsia" w:ascii="仿宋" w:hAnsi="仿宋" w:eastAsia="仿宋" w:cs="仿宋"/>
          <w:sz w:val="24"/>
          <w:highlight w:val="none"/>
        </w:rPr>
      </w:pPr>
    </w:p>
    <w:p w14:paraId="13E6195A">
      <w:pPr>
        <w:ind w:firstLine="480" w:firstLineChars="200"/>
        <w:rPr>
          <w:rFonts w:hint="eastAsia" w:ascii="仿宋" w:hAnsi="仿宋" w:eastAsia="仿宋" w:cs="仿宋"/>
          <w:sz w:val="24"/>
          <w:highlight w:val="none"/>
        </w:rPr>
      </w:pPr>
    </w:p>
    <w:p w14:paraId="22F1EA74">
      <w:pPr>
        <w:ind w:firstLine="480" w:firstLineChars="200"/>
        <w:rPr>
          <w:rFonts w:hint="eastAsia" w:ascii="仿宋" w:hAnsi="仿宋" w:eastAsia="仿宋" w:cs="仿宋"/>
          <w:sz w:val="24"/>
          <w:highlight w:val="none"/>
        </w:rPr>
      </w:pPr>
    </w:p>
    <w:p w14:paraId="7ED624AF">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FBABAF2">
      <w:pPr>
        <w:ind w:firstLine="480" w:firstLineChars="200"/>
        <w:rPr>
          <w:rFonts w:hint="eastAsia" w:ascii="仿宋" w:hAnsi="仿宋" w:eastAsia="仿宋" w:cs="仿宋"/>
          <w:sz w:val="24"/>
          <w:highlight w:val="none"/>
        </w:rPr>
      </w:pPr>
    </w:p>
    <w:p w14:paraId="0A889EEF">
      <w:pPr>
        <w:ind w:firstLine="480" w:firstLineChars="200"/>
        <w:rPr>
          <w:rFonts w:hint="eastAsia" w:ascii="仿宋" w:hAnsi="仿宋" w:eastAsia="仿宋" w:cs="仿宋"/>
          <w:sz w:val="24"/>
          <w:highlight w:val="none"/>
        </w:rPr>
      </w:pPr>
    </w:p>
    <w:p w14:paraId="4FAF9830">
      <w:pPr>
        <w:ind w:firstLine="480" w:firstLineChars="200"/>
        <w:rPr>
          <w:rFonts w:hint="eastAsia" w:ascii="仿宋" w:hAnsi="仿宋" w:eastAsia="仿宋" w:cs="仿宋"/>
          <w:sz w:val="24"/>
          <w:highlight w:val="none"/>
        </w:rPr>
      </w:pPr>
    </w:p>
    <w:p w14:paraId="39C0875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  应  商：</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4B3535DA">
      <w:pPr>
        <w:ind w:firstLine="4080" w:firstLineChars="170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E1E26F9">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3AF5DD3D">
      <w:pPr>
        <w:ind w:firstLine="2640" w:firstLineChars="1100"/>
        <w:rPr>
          <w:rFonts w:hint="eastAsia" w:ascii="仿宋" w:hAnsi="仿宋" w:eastAsia="仿宋" w:cs="仿宋"/>
          <w:sz w:val="24"/>
          <w:highlight w:val="none"/>
        </w:rPr>
      </w:pPr>
    </w:p>
    <w:p w14:paraId="5FA84BF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6F3A8F84">
      <w:pPr>
        <w:ind w:firstLine="4080" w:firstLineChars="1700"/>
        <w:rPr>
          <w:rFonts w:hint="eastAsia" w:ascii="仿宋" w:hAnsi="仿宋" w:eastAsia="仿宋" w:cs="仿宋"/>
          <w:sz w:val="24"/>
          <w:highlight w:val="none"/>
          <w:u w:val="single"/>
        </w:rPr>
      </w:pPr>
    </w:p>
    <w:p w14:paraId="367758ED">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76B4BBC3">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2E86E40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5AE5DAEA">
      <w:pPr>
        <w:ind w:firstLine="3960" w:firstLineChars="1650"/>
        <w:rPr>
          <w:rFonts w:hint="eastAsia" w:ascii="仿宋" w:hAnsi="仿宋" w:eastAsia="仿宋" w:cs="仿宋"/>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w:t>
      </w:r>
      <w:r>
        <w:rPr>
          <w:rFonts w:hint="eastAsia" w:ascii="仿宋" w:hAnsi="仿宋" w:eastAsia="仿宋" w:cs="仿宋"/>
          <w:sz w:val="28"/>
          <w:szCs w:val="28"/>
          <w:highlight w:val="none"/>
          <w:lang w:eastAsia="zh-CN"/>
        </w:rPr>
        <w:t>《中华人民共和国政府采购法》</w:t>
      </w:r>
      <w:r>
        <w:rPr>
          <w:rFonts w:hint="eastAsia" w:ascii="仿宋" w:hAnsi="仿宋" w:eastAsia="仿宋" w:cs="仿宋"/>
          <w:sz w:val="28"/>
          <w:szCs w:val="28"/>
          <w:highlight w:val="none"/>
        </w:rPr>
        <w:t>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（2）具有良好的商业信誉和健全的财务会计制度（提供2025年度经会计师事务所或审计机构出具的财务审计报告或其基本开户银行出具的资信证明或财政部门认可的政府采购专业担保机构出具的投标担保函）；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2025年4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供应商及法定代表人近三年应无行贿犯罪记录，以“中国裁判文书网</w:t>
      </w:r>
      <w:bookmarkStart w:id="66" w:name="_GoBack"/>
      <w:r>
        <w:rPr>
          <w:rFonts w:hint="eastAsia" w:ascii="仿宋" w:hAnsi="仿宋" w:eastAsia="仿宋" w:cs="仿宋"/>
          <w:sz w:val="28"/>
          <w:szCs w:val="28"/>
          <w:lang w:eastAsia="zh-CN"/>
        </w:rPr>
        <w:t>”</w:t>
      </w:r>
      <w:bookmarkEnd w:id="66"/>
      <w:r>
        <w:rPr>
          <w:rFonts w:hint="eastAsia" w:ascii="仿宋" w:hAnsi="仿宋" w:eastAsia="仿宋" w:cs="仿宋"/>
          <w:sz w:val="28"/>
          <w:szCs w:val="28"/>
        </w:rPr>
        <w:t>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称</w:t>
      </w:r>
      <w:r>
        <w:rPr>
          <w:rFonts w:hint="eastAsia" w:ascii="仿宋" w:hAnsi="仿宋" w:eastAsia="仿宋" w:cs="仿宋"/>
          <w:bCs/>
          <w:sz w:val="28"/>
          <w:szCs w:val="28"/>
          <w:u w:val="single"/>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w:t>
      </w:r>
      <w:r>
        <w:rPr>
          <w:rFonts w:hint="eastAsia" w:ascii="仿宋" w:hAnsi="仿宋" w:eastAsia="仿宋" w:cs="仿宋"/>
          <w:color w:val="0D0D0D"/>
          <w:sz w:val="28"/>
          <w:szCs w:val="28"/>
          <w:lang w:eastAsia="zh-CN"/>
        </w:rPr>
        <w:t>责任</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2026年秋季卫生工具采购项目</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w:t>
      </w:r>
      <w:r>
        <w:rPr>
          <w:rFonts w:hint="eastAsia" w:ascii="仿宋" w:hAnsi="仿宋" w:eastAsia="仿宋" w:cs="仿宋"/>
          <w:sz w:val="28"/>
          <w:szCs w:val="28"/>
          <w:lang w:eastAsia="zh-CN"/>
        </w:rPr>
        <w:t>《中华人民共和国政府采购法》</w:t>
      </w:r>
      <w:r>
        <w:rPr>
          <w:rFonts w:hint="eastAsia" w:ascii="仿宋" w:hAnsi="仿宋" w:eastAsia="仿宋" w:cs="仿宋"/>
          <w:sz w:val="28"/>
          <w:szCs w:val="28"/>
        </w:rPr>
        <w:t>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1"/>
      <w:bookmarkEnd w:id="42"/>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售前、售后服务内容</w:t>
      </w:r>
      <w:r>
        <w:rPr>
          <w:rFonts w:hint="eastAsia" w:ascii="仿宋" w:hAnsi="仿宋" w:eastAsia="仿宋" w:cs="仿宋"/>
          <w:sz w:val="28"/>
          <w:szCs w:val="28"/>
          <w:lang w:eastAsia="zh-CN"/>
        </w:rPr>
        <w:t>（</w:t>
      </w:r>
      <w:r>
        <w:rPr>
          <w:rFonts w:hint="eastAsia" w:ascii="仿宋" w:hAnsi="仿宋" w:eastAsia="仿宋" w:cs="仿宋"/>
          <w:sz w:val="28"/>
          <w:szCs w:val="28"/>
        </w:rPr>
        <w:t>对有偿、无偿应分别列出</w:t>
      </w:r>
      <w:r>
        <w:rPr>
          <w:rFonts w:hint="eastAsia" w:ascii="仿宋" w:hAnsi="仿宋" w:eastAsia="仿宋" w:cs="仿宋"/>
          <w:sz w:val="28"/>
          <w:szCs w:val="28"/>
          <w:lang w:eastAsia="zh-CN"/>
        </w:rPr>
        <w:t>）</w:t>
      </w:r>
      <w:r>
        <w:rPr>
          <w:rFonts w:hint="eastAsia" w:ascii="仿宋" w:hAnsi="仿宋" w:eastAsia="仿宋" w:cs="仿宋"/>
          <w:sz w:val="28"/>
          <w:szCs w:val="28"/>
        </w:rPr>
        <w:t>，售后服务网点情况。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53A597F8">
      <w:pPr>
        <w:pStyle w:val="17"/>
        <w:rPr>
          <w:rFonts w:hint="eastAsia" w:ascii="仿宋" w:hAnsi="仿宋" w:eastAsia="仿宋" w:cs="仿宋"/>
          <w:sz w:val="28"/>
          <w:szCs w:val="28"/>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4F75070"/>
    <w:rsid w:val="053F3222"/>
    <w:rsid w:val="05843B14"/>
    <w:rsid w:val="05972BB7"/>
    <w:rsid w:val="05CA0815"/>
    <w:rsid w:val="05CC560F"/>
    <w:rsid w:val="05E84F40"/>
    <w:rsid w:val="06336531"/>
    <w:rsid w:val="06C6730B"/>
    <w:rsid w:val="06EE226F"/>
    <w:rsid w:val="06F24219"/>
    <w:rsid w:val="06FC3783"/>
    <w:rsid w:val="07862691"/>
    <w:rsid w:val="07B216D8"/>
    <w:rsid w:val="07BA25D2"/>
    <w:rsid w:val="08575FBE"/>
    <w:rsid w:val="08822F64"/>
    <w:rsid w:val="088C0A16"/>
    <w:rsid w:val="090C542C"/>
    <w:rsid w:val="09110F69"/>
    <w:rsid w:val="096E4B82"/>
    <w:rsid w:val="0A520ED1"/>
    <w:rsid w:val="0A724F11"/>
    <w:rsid w:val="0AF3628F"/>
    <w:rsid w:val="0B4F3869"/>
    <w:rsid w:val="0BE35CE1"/>
    <w:rsid w:val="0C747FFC"/>
    <w:rsid w:val="0C7B2946"/>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5B57DA4"/>
    <w:rsid w:val="172C2803"/>
    <w:rsid w:val="1771393D"/>
    <w:rsid w:val="177C4EF1"/>
    <w:rsid w:val="180B3E22"/>
    <w:rsid w:val="18197678"/>
    <w:rsid w:val="18C733B7"/>
    <w:rsid w:val="197113F3"/>
    <w:rsid w:val="19827115"/>
    <w:rsid w:val="1B3E0FBC"/>
    <w:rsid w:val="1B505038"/>
    <w:rsid w:val="1B83492B"/>
    <w:rsid w:val="1BDE7872"/>
    <w:rsid w:val="1C0E5830"/>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30D1610"/>
    <w:rsid w:val="24194FC5"/>
    <w:rsid w:val="242A68C8"/>
    <w:rsid w:val="242D23BA"/>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16C3324"/>
    <w:rsid w:val="31DE43CE"/>
    <w:rsid w:val="32ED40CE"/>
    <w:rsid w:val="33F151B2"/>
    <w:rsid w:val="34196405"/>
    <w:rsid w:val="343E4AE1"/>
    <w:rsid w:val="347A07CD"/>
    <w:rsid w:val="34853536"/>
    <w:rsid w:val="352D221A"/>
    <w:rsid w:val="353A1C9E"/>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510ED9"/>
    <w:rsid w:val="3AC62C42"/>
    <w:rsid w:val="3AD60D98"/>
    <w:rsid w:val="3AFD1A33"/>
    <w:rsid w:val="3B176862"/>
    <w:rsid w:val="3B20271C"/>
    <w:rsid w:val="3B59226A"/>
    <w:rsid w:val="3B8B4A63"/>
    <w:rsid w:val="3BB133E5"/>
    <w:rsid w:val="3BC14929"/>
    <w:rsid w:val="3BDF1D94"/>
    <w:rsid w:val="3C7D4621"/>
    <w:rsid w:val="3CA13886"/>
    <w:rsid w:val="3D182883"/>
    <w:rsid w:val="3D224594"/>
    <w:rsid w:val="3E190AC6"/>
    <w:rsid w:val="3E307882"/>
    <w:rsid w:val="3E85159F"/>
    <w:rsid w:val="3EBB2968"/>
    <w:rsid w:val="3F9C5C6B"/>
    <w:rsid w:val="402E72DA"/>
    <w:rsid w:val="40DB4E75"/>
    <w:rsid w:val="40E414A5"/>
    <w:rsid w:val="41C619F5"/>
    <w:rsid w:val="42014C57"/>
    <w:rsid w:val="421F113C"/>
    <w:rsid w:val="429A76AC"/>
    <w:rsid w:val="429F1412"/>
    <w:rsid w:val="42CC40CD"/>
    <w:rsid w:val="42E4438A"/>
    <w:rsid w:val="434E1B4E"/>
    <w:rsid w:val="436272DC"/>
    <w:rsid w:val="43B3461E"/>
    <w:rsid w:val="43CD4BC8"/>
    <w:rsid w:val="44116922"/>
    <w:rsid w:val="442F526C"/>
    <w:rsid w:val="44BA6F10"/>
    <w:rsid w:val="45237196"/>
    <w:rsid w:val="456B7045"/>
    <w:rsid w:val="487216E8"/>
    <w:rsid w:val="48BA2401"/>
    <w:rsid w:val="48C920F7"/>
    <w:rsid w:val="49400E3C"/>
    <w:rsid w:val="4973046B"/>
    <w:rsid w:val="49BB640D"/>
    <w:rsid w:val="4A0330F2"/>
    <w:rsid w:val="4A1B668D"/>
    <w:rsid w:val="4A665EE0"/>
    <w:rsid w:val="4A8442EB"/>
    <w:rsid w:val="4B417345"/>
    <w:rsid w:val="4C226976"/>
    <w:rsid w:val="4CA31161"/>
    <w:rsid w:val="4D486759"/>
    <w:rsid w:val="4D84653E"/>
    <w:rsid w:val="4E6B57B7"/>
    <w:rsid w:val="4E6F3B70"/>
    <w:rsid w:val="4E775AE4"/>
    <w:rsid w:val="4E985E5F"/>
    <w:rsid w:val="506B4CFC"/>
    <w:rsid w:val="50B15470"/>
    <w:rsid w:val="50DA2AF4"/>
    <w:rsid w:val="51312F8B"/>
    <w:rsid w:val="513A40D0"/>
    <w:rsid w:val="51AD4866"/>
    <w:rsid w:val="51F222CD"/>
    <w:rsid w:val="5249428D"/>
    <w:rsid w:val="529A45F9"/>
    <w:rsid w:val="52A15BD9"/>
    <w:rsid w:val="52CC4621"/>
    <w:rsid w:val="53240605"/>
    <w:rsid w:val="53DA0B8E"/>
    <w:rsid w:val="54055868"/>
    <w:rsid w:val="54443925"/>
    <w:rsid w:val="54C54621"/>
    <w:rsid w:val="55077F03"/>
    <w:rsid w:val="551E5ECA"/>
    <w:rsid w:val="56254C86"/>
    <w:rsid w:val="56701BA5"/>
    <w:rsid w:val="577502AE"/>
    <w:rsid w:val="57CB1AC4"/>
    <w:rsid w:val="5863030F"/>
    <w:rsid w:val="5882449C"/>
    <w:rsid w:val="5915074C"/>
    <w:rsid w:val="59422A2F"/>
    <w:rsid w:val="59707B4A"/>
    <w:rsid w:val="59764AA1"/>
    <w:rsid w:val="5A391BE9"/>
    <w:rsid w:val="5A7E05AD"/>
    <w:rsid w:val="5A8C5959"/>
    <w:rsid w:val="5AB4760A"/>
    <w:rsid w:val="5ADE6A0E"/>
    <w:rsid w:val="5C507600"/>
    <w:rsid w:val="5C8464D7"/>
    <w:rsid w:val="5C910737"/>
    <w:rsid w:val="5E325597"/>
    <w:rsid w:val="5E7B1BEF"/>
    <w:rsid w:val="5F405755"/>
    <w:rsid w:val="5F77738E"/>
    <w:rsid w:val="5F7D704B"/>
    <w:rsid w:val="5FA11B57"/>
    <w:rsid w:val="5FED2422"/>
    <w:rsid w:val="600564CA"/>
    <w:rsid w:val="60434CD2"/>
    <w:rsid w:val="616E7593"/>
    <w:rsid w:val="61933425"/>
    <w:rsid w:val="619E05F9"/>
    <w:rsid w:val="61CE5D2F"/>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C517895"/>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195004"/>
    <w:rsid w:val="72411F4E"/>
    <w:rsid w:val="724B776B"/>
    <w:rsid w:val="730135C5"/>
    <w:rsid w:val="7364194E"/>
    <w:rsid w:val="73703B61"/>
    <w:rsid w:val="74797E5B"/>
    <w:rsid w:val="7496164A"/>
    <w:rsid w:val="74F04D31"/>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480840"/>
    <w:rsid w:val="7D7D1CE8"/>
    <w:rsid w:val="7D8B3C2B"/>
    <w:rsid w:val="7DAE58B1"/>
    <w:rsid w:val="7E011573"/>
    <w:rsid w:val="7E040C0B"/>
    <w:rsid w:val="7E7A3FB3"/>
    <w:rsid w:val="7E9C1A45"/>
    <w:rsid w:val="7F4A08A0"/>
    <w:rsid w:val="7F5B0B7E"/>
    <w:rsid w:val="7F9145DD"/>
    <w:rsid w:val="7FB80F18"/>
    <w:rsid w:val="7FB82F04"/>
    <w:rsid w:val="7FD41DC6"/>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 w:hAnsi="宋体" w:eastAsia="仿宋"/>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 w:hAnsi="宋体" w:eastAsia="仿宋"/>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 w:hAnsi="宋体" w:eastAsia="仿宋"/>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2.xml><?xml version="1.0" encoding="utf-8"?>
<contractReview xmlns="http://schemas.wps.cn/vas-ai-hub/contract-review">
  <reviewItems>
    <reviewItem>
      <errorID>64806423-e3a7-4298-afed-a2ae7d422e87</errorID>
      <errorWord>”中</errorWord>
      <group>L1_Word</group>
      <groupName>字词问题</groupName>
      <ability>L2_Typo</ability>
      <abilityName>字词错误</abilityName>
      <candidateList>
        <item>”</item>
      </candidateList>
      <explain/>
      <paraID>40B71401</paraID>
      <start>32</start>
      <end>33</end>
      <status>modified</status>
      <modifiedWord>”</modifiedWord>
      <trackRevisions>false</trackRevisions>
    </reviewItem>
    <reviewItem>
      <errorID>c7d783c0-a42b-4f36-a90a-804fbbec7509</errorID>
      <errorWord>”中</errorWord>
      <group>L1_Word</group>
      <groupName>字词问题</groupName>
      <ability>L2_Typo</ability>
      <abilityName>字词错误</abilityName>
      <candidateList>
        <item>”</item>
      </candidateList>
      <explain/>
      <paraID>6086BB56</paraID>
      <start>32</start>
      <end>33</end>
      <status>modified</status>
      <modifiedWord>”</modifiedWord>
      <trackRevisions>false</trackRevisions>
    </reviewItem>
    <reviewItem>
      <errorID>e3f57fdc-be10-4f88-b230-bab1c4794868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10789379</paraID>
      <start>103</start>
      <end>104</end>
      <status>ignored</status>
      <modifiedWord/>
      <trackRevisions>false</trackRevisions>
    </reviewItem>
    <reviewItem>
      <errorID>1d435620-efab-4baa-81b5-ddcfb9f9851d</errorID>
      <errorWord>”中</errorWord>
      <group>L1_Word</group>
      <groupName>字词问题</groupName>
      <ability>L2_Typo</ability>
      <abilityName>字词错误</abilityName>
      <candidateList>
        <item>”</item>
      </candidateList>
      <explain/>
      <paraID>57C43B14</paraID>
      <start>32</start>
      <end>33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8ac3e-9868-41fd-a467-377786d1d46b}">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21</Pages>
  <Words>6107</Words>
  <Characters>6523</Characters>
  <Lines>85</Lines>
  <Paragraphs>24</Paragraphs>
  <TotalTime>3</TotalTime>
  <ScaleCrop>false</ScaleCrop>
  <LinksUpToDate>false</LinksUpToDate>
  <CharactersWithSpaces>7885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华仔</cp:lastModifiedBy>
  <cp:lastPrinted>2015-11-06T01:57:00Z</cp:lastPrinted>
  <dcterms:modified xsi:type="dcterms:W3CDTF">2026-07-02T09:44:28Z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1C2054FFB38749A78F0E59366B0C9361_13</vt:lpwstr>
  </property>
  <property fmtid="{D5CDD505-2E9C-101B-9397-08002B2CF9AE}" pid="4" name="KSOTemplateDocerSaveRecord">
    <vt:lpwstr>eyJoZGlkIjoiYWY1N2E0MGRhZmJhZjhiMWQ1YjI3NWZjOTMxMDUzZmYiLCJ1c2VySWQiOiI0ODQyMDcyMTcifQ==</vt:lpwstr>
  </property>
</Properties>
</file>